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26E0D151" w:rsidR="00841BCD" w:rsidRPr="0028713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8713C">
        <w:rPr>
          <w:rFonts w:ascii="Arial" w:eastAsia="SimSun" w:hAnsi="Arial" w:cs="Times New Roman"/>
          <w:b/>
          <w:bCs/>
          <w:sz w:val="24"/>
          <w:szCs w:val="20"/>
          <w:lang w:val="en-GB"/>
        </w:rPr>
        <w:t>3GPP T</w:t>
      </w:r>
      <w:bookmarkStart w:id="2" w:name="_Ref452454252"/>
      <w:bookmarkEnd w:id="2"/>
      <w:r w:rsidRPr="0028713C">
        <w:rPr>
          <w:rFonts w:ascii="Arial" w:eastAsia="SimSun" w:hAnsi="Arial" w:cs="Times New Roman"/>
          <w:b/>
          <w:bCs/>
          <w:sz w:val="24"/>
          <w:szCs w:val="20"/>
          <w:lang w:val="en-GB"/>
        </w:rPr>
        <w:t xml:space="preserve">SG-RAN </w:t>
      </w:r>
      <w:r w:rsidR="00ED7600" w:rsidRPr="0028713C">
        <w:rPr>
          <w:rFonts w:ascii="Arial" w:eastAsia="SimSun" w:hAnsi="Arial" w:cs="Times New Roman"/>
          <w:b/>
          <w:sz w:val="24"/>
          <w:szCs w:val="20"/>
          <w:lang w:val="en-GB"/>
        </w:rPr>
        <w:t>WG4 Meeting #</w:t>
      </w:r>
      <w:r w:rsidR="006B622B" w:rsidRPr="0028713C">
        <w:rPr>
          <w:rFonts w:ascii="Arial" w:eastAsia="SimSun" w:hAnsi="Arial" w:cs="Times New Roman"/>
          <w:b/>
          <w:sz w:val="24"/>
          <w:szCs w:val="20"/>
          <w:lang w:val="en-GB"/>
        </w:rPr>
        <w:t>9</w:t>
      </w:r>
      <w:r w:rsidR="00BE253A" w:rsidRPr="0028713C">
        <w:rPr>
          <w:rFonts w:ascii="Arial" w:eastAsia="SimSun" w:hAnsi="Arial" w:cs="Times New Roman"/>
          <w:b/>
          <w:sz w:val="24"/>
          <w:szCs w:val="20"/>
          <w:lang w:val="en-GB"/>
        </w:rPr>
        <w:t>4</w:t>
      </w:r>
      <w:r w:rsidR="009D213D" w:rsidRPr="0028713C">
        <w:rPr>
          <w:rFonts w:ascii="Arial" w:eastAsia="SimSun" w:hAnsi="Arial" w:cs="Times New Roman"/>
          <w:b/>
          <w:sz w:val="24"/>
          <w:szCs w:val="20"/>
          <w:lang w:val="en-GB"/>
        </w:rPr>
        <w:t>-</w:t>
      </w:r>
      <w:r w:rsidR="00044A93">
        <w:rPr>
          <w:rFonts w:ascii="Arial" w:eastAsia="SimSun" w:hAnsi="Arial" w:cs="Times New Roman"/>
          <w:b/>
          <w:sz w:val="24"/>
          <w:szCs w:val="20"/>
          <w:lang w:val="en-GB"/>
        </w:rPr>
        <w:t>e- B</w:t>
      </w:r>
      <w:r w:rsidR="009D213D" w:rsidRPr="0028713C">
        <w:rPr>
          <w:rFonts w:ascii="Arial" w:eastAsia="SimSun" w:hAnsi="Arial" w:cs="Times New Roman"/>
          <w:b/>
          <w:sz w:val="24"/>
          <w:szCs w:val="20"/>
          <w:lang w:val="en-GB"/>
        </w:rPr>
        <w:t>is</w:t>
      </w:r>
      <w:r w:rsidRPr="0028713C">
        <w:rPr>
          <w:rFonts w:ascii="Arial" w:eastAsia="SimSun" w:hAnsi="Arial" w:cs="Times New Roman"/>
          <w:b/>
          <w:sz w:val="24"/>
          <w:szCs w:val="20"/>
          <w:lang w:val="en-GB"/>
        </w:rPr>
        <w:t xml:space="preserve">                 </w:t>
      </w:r>
      <w:r w:rsidRPr="0028713C">
        <w:rPr>
          <w:rFonts w:ascii="Arial" w:eastAsia="SimSun" w:hAnsi="Arial" w:cs="Times New Roman"/>
          <w:b/>
          <w:bCs/>
          <w:sz w:val="24"/>
          <w:szCs w:val="20"/>
          <w:lang w:val="en-GB"/>
        </w:rPr>
        <w:tab/>
      </w:r>
      <w:r w:rsidR="00051DAE" w:rsidRPr="0028713C">
        <w:rPr>
          <w:rFonts w:ascii="Arial" w:eastAsia="SimSun" w:hAnsi="Arial" w:cs="Times New Roman"/>
          <w:b/>
          <w:bCs/>
          <w:sz w:val="24"/>
          <w:szCs w:val="20"/>
          <w:lang w:val="en-GB" w:eastAsia="ja-JP"/>
        </w:rPr>
        <w:t>R4-</w:t>
      </w:r>
      <w:r w:rsidR="00BE253A" w:rsidRPr="0028713C">
        <w:rPr>
          <w:rFonts w:ascii="Arial" w:eastAsia="SimSun" w:hAnsi="Arial" w:cs="Times New Roman"/>
          <w:b/>
          <w:bCs/>
          <w:sz w:val="24"/>
          <w:szCs w:val="20"/>
          <w:lang w:val="en-GB" w:eastAsia="ja-JP"/>
        </w:rPr>
        <w:t>200</w:t>
      </w:r>
      <w:r w:rsidR="00044A93">
        <w:rPr>
          <w:rFonts w:ascii="Arial" w:eastAsia="SimSun" w:hAnsi="Arial" w:cs="Times New Roman"/>
          <w:b/>
          <w:bCs/>
          <w:sz w:val="24"/>
          <w:szCs w:val="20"/>
          <w:lang w:val="en-GB" w:eastAsia="ja-JP"/>
        </w:rPr>
        <w:t>3890</w:t>
      </w:r>
      <w:bookmarkStart w:id="3" w:name="_GoBack"/>
      <w:bookmarkEnd w:id="3"/>
    </w:p>
    <w:bookmarkEnd w:id="0"/>
    <w:bookmarkEnd w:id="1"/>
    <w:p w14:paraId="5E338201" w14:textId="0B0D8FFF" w:rsidR="009D213D" w:rsidRPr="0028713C" w:rsidRDefault="009D213D"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8713C">
        <w:rPr>
          <w:rFonts w:ascii="Arial" w:eastAsia="SimSun" w:hAnsi="Arial" w:cs="Times New Roman"/>
          <w:b/>
          <w:sz w:val="24"/>
          <w:szCs w:val="20"/>
          <w:lang w:val="en-GB"/>
        </w:rPr>
        <w:t>Online</w:t>
      </w:r>
      <w:proofErr w:type="gramStart"/>
      <w:r w:rsidRPr="0028713C">
        <w:rPr>
          <w:rFonts w:ascii="Arial" w:eastAsia="SimSun" w:hAnsi="Arial" w:cs="Times New Roman"/>
          <w:b/>
          <w:sz w:val="24"/>
          <w:szCs w:val="20"/>
          <w:lang w:val="en-GB"/>
        </w:rPr>
        <w:t xml:space="preserve">, </w:t>
      </w:r>
      <w:r w:rsidR="00044A93">
        <w:rPr>
          <w:rFonts w:ascii="Arial" w:eastAsia="SimSun" w:hAnsi="Arial" w:cs="Times New Roman"/>
          <w:b/>
          <w:sz w:val="24"/>
          <w:szCs w:val="20"/>
          <w:lang w:val="en-GB"/>
        </w:rPr>
        <w:t>,</w:t>
      </w:r>
      <w:proofErr w:type="gramEnd"/>
      <w:r w:rsidR="00044A93">
        <w:rPr>
          <w:rFonts w:ascii="Arial" w:eastAsia="SimSun" w:hAnsi="Arial" w:cs="Times New Roman"/>
          <w:b/>
          <w:sz w:val="24"/>
          <w:szCs w:val="20"/>
          <w:lang w:val="en-GB"/>
        </w:rPr>
        <w:t xml:space="preserve"> </w:t>
      </w:r>
      <w:r w:rsidRPr="0028713C">
        <w:rPr>
          <w:rFonts w:ascii="Arial" w:eastAsia="SimSun" w:hAnsi="Arial" w:cs="Times New Roman"/>
          <w:b/>
          <w:sz w:val="24"/>
          <w:szCs w:val="20"/>
          <w:lang w:val="en-GB"/>
        </w:rPr>
        <w:t xml:space="preserve">20th Apr 2020 - </w:t>
      </w:r>
      <w:r w:rsidR="0022383C" w:rsidRPr="0028713C">
        <w:rPr>
          <w:rFonts w:ascii="Arial" w:eastAsia="SimSun" w:hAnsi="Arial" w:cs="Times New Roman"/>
          <w:b/>
          <w:sz w:val="24"/>
          <w:szCs w:val="20"/>
          <w:lang w:val="en-GB"/>
        </w:rPr>
        <w:t>30</w:t>
      </w:r>
      <w:r w:rsidRPr="0028713C">
        <w:rPr>
          <w:rFonts w:ascii="Arial" w:eastAsia="SimSun" w:hAnsi="Arial" w:cs="Times New Roman"/>
          <w:b/>
          <w:sz w:val="24"/>
          <w:szCs w:val="20"/>
          <w:lang w:val="en-GB"/>
        </w:rPr>
        <w:t xml:space="preserve">th </w:t>
      </w:r>
      <w:r w:rsidR="0022383C" w:rsidRPr="0028713C">
        <w:rPr>
          <w:rFonts w:ascii="Arial" w:eastAsia="SimSun" w:hAnsi="Arial" w:cs="Times New Roman"/>
          <w:b/>
          <w:sz w:val="24"/>
          <w:szCs w:val="20"/>
          <w:lang w:val="en-GB"/>
        </w:rPr>
        <w:t>Apr</w:t>
      </w:r>
      <w:r w:rsidRPr="0028713C">
        <w:rPr>
          <w:rFonts w:ascii="Arial" w:eastAsia="SimSun" w:hAnsi="Arial" w:cs="Times New Roman"/>
          <w:b/>
          <w:sz w:val="24"/>
          <w:szCs w:val="20"/>
          <w:lang w:val="en-GB"/>
        </w:rPr>
        <w:t xml:space="preserve"> 2020</w:t>
      </w:r>
    </w:p>
    <w:p w14:paraId="296DB302" w14:textId="77777777" w:rsidR="00841BCD" w:rsidRPr="0028713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28713C" w:rsidRDefault="00841BCD" w:rsidP="00841BCD">
      <w:pPr>
        <w:tabs>
          <w:tab w:val="left" w:pos="1985"/>
        </w:tabs>
        <w:ind w:left="1985" w:hanging="1985"/>
        <w:rPr>
          <w:rFonts w:ascii="Arial" w:eastAsia="Calibri" w:hAnsi="Arial" w:cs="Arial"/>
          <w:b/>
          <w:bCs/>
          <w:sz w:val="24"/>
          <w:lang w:val="en-GB"/>
        </w:rPr>
      </w:pPr>
      <w:r w:rsidRPr="0028713C">
        <w:rPr>
          <w:rFonts w:ascii="Arial" w:eastAsia="Calibri" w:hAnsi="Arial" w:cs="Arial"/>
          <w:b/>
          <w:bCs/>
          <w:sz w:val="24"/>
          <w:lang w:val="en-GB"/>
        </w:rPr>
        <w:t>Source:</w:t>
      </w:r>
      <w:r w:rsidRPr="0028713C">
        <w:rPr>
          <w:rFonts w:ascii="Arial" w:eastAsia="Calibri" w:hAnsi="Arial" w:cs="Arial"/>
          <w:b/>
          <w:bCs/>
          <w:sz w:val="24"/>
          <w:lang w:val="en-GB"/>
        </w:rPr>
        <w:tab/>
        <w:t xml:space="preserve">Nokia, </w:t>
      </w:r>
      <w:r w:rsidR="0043750A" w:rsidRPr="0028713C">
        <w:rPr>
          <w:rFonts w:ascii="Arial" w:eastAsia="Calibri" w:hAnsi="Arial" w:cs="Arial"/>
          <w:b/>
          <w:bCs/>
          <w:sz w:val="24"/>
          <w:lang w:val="en-GB"/>
        </w:rPr>
        <w:t>Nokia</w:t>
      </w:r>
      <w:r w:rsidRPr="0028713C">
        <w:rPr>
          <w:rFonts w:ascii="Arial" w:eastAsia="Calibri" w:hAnsi="Arial" w:cs="Arial"/>
          <w:b/>
          <w:bCs/>
          <w:sz w:val="24"/>
          <w:lang w:val="en-GB"/>
        </w:rPr>
        <w:t xml:space="preserve"> Shanghai Bell</w:t>
      </w:r>
      <w:r w:rsidRPr="0028713C" w:rsidDel="00636277">
        <w:rPr>
          <w:rFonts w:ascii="Arial" w:eastAsia="Calibri" w:hAnsi="Arial" w:cs="Arial"/>
          <w:b/>
          <w:bCs/>
          <w:sz w:val="24"/>
          <w:lang w:val="en-GB"/>
        </w:rPr>
        <w:t xml:space="preserve"> </w:t>
      </w:r>
    </w:p>
    <w:p w14:paraId="719F9ED2" w14:textId="3BCB6D5D" w:rsidR="00841BCD" w:rsidRPr="0028713C" w:rsidRDefault="00841BCD" w:rsidP="00841BCD">
      <w:pPr>
        <w:ind w:left="1985" w:hanging="1985"/>
        <w:rPr>
          <w:rFonts w:ascii="Arial" w:eastAsia="Calibri" w:hAnsi="Arial" w:cs="Arial"/>
          <w:b/>
          <w:bCs/>
          <w:sz w:val="24"/>
          <w:lang w:val="en-GB"/>
        </w:rPr>
      </w:pPr>
      <w:r w:rsidRPr="0028713C">
        <w:rPr>
          <w:rFonts w:ascii="Arial" w:eastAsia="Calibri" w:hAnsi="Arial" w:cs="Arial"/>
          <w:b/>
          <w:bCs/>
          <w:sz w:val="24"/>
          <w:lang w:val="en-GB"/>
        </w:rPr>
        <w:t>Title:</w:t>
      </w:r>
      <w:r w:rsidRPr="0028713C">
        <w:rPr>
          <w:rFonts w:ascii="Arial" w:eastAsia="Calibri" w:hAnsi="Arial" w:cs="Arial"/>
          <w:b/>
          <w:bCs/>
          <w:sz w:val="24"/>
          <w:lang w:val="en-GB"/>
        </w:rPr>
        <w:tab/>
      </w:r>
      <w:r w:rsidR="00FF1545" w:rsidRPr="0028713C">
        <w:rPr>
          <w:rFonts w:ascii="Arial" w:eastAsia="Calibri" w:hAnsi="Arial" w:cs="Arial"/>
          <w:b/>
          <w:bCs/>
          <w:sz w:val="24"/>
          <w:lang w:val="en-GB"/>
        </w:rPr>
        <w:t>On NR Rel-16 HST BS demodulation PUSCH requirements</w:t>
      </w:r>
    </w:p>
    <w:p w14:paraId="139CE457" w14:textId="3CC2A3BD" w:rsidR="00841BCD" w:rsidRPr="0028713C" w:rsidRDefault="00841BCD" w:rsidP="00841BCD">
      <w:pPr>
        <w:tabs>
          <w:tab w:val="left" w:pos="1985"/>
        </w:tabs>
        <w:spacing w:after="120" w:line="240" w:lineRule="auto"/>
        <w:rPr>
          <w:rFonts w:ascii="Arial" w:eastAsia="MS Mincho" w:hAnsi="Arial" w:cs="Arial"/>
          <w:b/>
          <w:bCs/>
          <w:sz w:val="24"/>
          <w:szCs w:val="20"/>
          <w:lang w:val="en-GB"/>
        </w:rPr>
      </w:pPr>
      <w:r w:rsidRPr="0028713C">
        <w:rPr>
          <w:rFonts w:ascii="Arial" w:eastAsia="MS Mincho" w:hAnsi="Arial" w:cs="Arial"/>
          <w:b/>
          <w:bCs/>
          <w:sz w:val="24"/>
          <w:szCs w:val="20"/>
          <w:lang w:val="en-GB"/>
        </w:rPr>
        <w:t>Agenda item:</w:t>
      </w:r>
      <w:r w:rsidRPr="0028713C">
        <w:rPr>
          <w:rFonts w:ascii="Arial" w:eastAsia="MS Mincho" w:hAnsi="Arial" w:cs="Arial"/>
          <w:b/>
          <w:bCs/>
          <w:sz w:val="24"/>
          <w:szCs w:val="20"/>
          <w:lang w:val="en-GB"/>
        </w:rPr>
        <w:tab/>
      </w:r>
      <w:r w:rsidR="0022383C" w:rsidRPr="0028713C">
        <w:rPr>
          <w:rFonts w:ascii="Arial" w:eastAsia="MS Mincho" w:hAnsi="Arial" w:cs="Arial"/>
          <w:b/>
          <w:bCs/>
          <w:sz w:val="24"/>
          <w:szCs w:val="20"/>
          <w:lang w:val="en-GB"/>
        </w:rPr>
        <w:t>6.17.2.2.1</w:t>
      </w:r>
    </w:p>
    <w:p w14:paraId="04F08F70" w14:textId="0BAF5176" w:rsidR="00841BCD" w:rsidRPr="0028713C" w:rsidRDefault="00841BCD" w:rsidP="00841BCD">
      <w:pPr>
        <w:tabs>
          <w:tab w:val="left" w:pos="1985"/>
        </w:tabs>
        <w:rPr>
          <w:rFonts w:ascii="Arial" w:eastAsia="Calibri" w:hAnsi="Arial" w:cs="Arial"/>
          <w:b/>
          <w:bCs/>
          <w:sz w:val="24"/>
          <w:lang w:val="en-GB"/>
        </w:rPr>
      </w:pPr>
      <w:r w:rsidRPr="0028713C">
        <w:rPr>
          <w:rFonts w:ascii="Arial" w:eastAsia="Calibri" w:hAnsi="Arial" w:cs="Arial"/>
          <w:b/>
          <w:bCs/>
          <w:sz w:val="24"/>
          <w:lang w:val="en-GB"/>
        </w:rPr>
        <w:t>Document for:</w:t>
      </w:r>
      <w:r w:rsidRPr="0028713C">
        <w:rPr>
          <w:rFonts w:ascii="Arial" w:eastAsia="Calibri" w:hAnsi="Arial" w:cs="Arial"/>
          <w:b/>
          <w:bCs/>
          <w:sz w:val="24"/>
          <w:lang w:val="en-GB"/>
        </w:rPr>
        <w:tab/>
      </w:r>
      <w:r w:rsidR="00DB01CB" w:rsidRPr="0028713C">
        <w:rPr>
          <w:rFonts w:ascii="Arial" w:eastAsia="Calibri" w:hAnsi="Arial" w:cs="Arial"/>
          <w:b/>
          <w:bCs/>
          <w:sz w:val="24"/>
          <w:lang w:val="en-GB"/>
        </w:rPr>
        <w:t>Discussion</w:t>
      </w:r>
    </w:p>
    <w:p w14:paraId="5FD4C454" w14:textId="77777777" w:rsidR="002B0E46" w:rsidRPr="0028713C" w:rsidRDefault="002B0E46" w:rsidP="00841BCD">
      <w:pPr>
        <w:tabs>
          <w:tab w:val="left" w:pos="1985"/>
        </w:tabs>
        <w:rPr>
          <w:rFonts w:ascii="Arial" w:eastAsia="Calibri" w:hAnsi="Arial" w:cs="Arial"/>
          <w:b/>
          <w:bCs/>
          <w:sz w:val="24"/>
          <w:lang w:val="en-GB"/>
        </w:rPr>
      </w:pPr>
    </w:p>
    <w:p w14:paraId="1BBB6726" w14:textId="77777777" w:rsidR="00841BCD" w:rsidRPr="0028713C" w:rsidRDefault="00841BCD" w:rsidP="00A37002">
      <w:pPr>
        <w:pStyle w:val="RAN4H1"/>
      </w:pPr>
      <w:r w:rsidRPr="0028713C">
        <w:t>Intro</w:t>
      </w:r>
      <w:r w:rsidRPr="0028713C">
        <w:rPr>
          <w:rStyle w:val="RAN4H1Char"/>
        </w:rPr>
        <w:t>ductio</w:t>
      </w:r>
      <w:r w:rsidRPr="0028713C">
        <w:t>n</w:t>
      </w:r>
    </w:p>
    <w:p w14:paraId="67FAF07A" w14:textId="26A06B17" w:rsidR="009D213D" w:rsidRPr="0028713C" w:rsidRDefault="00D345F3" w:rsidP="005C23A4">
      <w:pPr>
        <w:rPr>
          <w:lang w:val="en-GB"/>
        </w:rPr>
      </w:pPr>
      <w:r w:rsidRPr="0028713C">
        <w:rPr>
          <w:lang w:val="en-GB"/>
        </w:rPr>
        <w:t xml:space="preserve">In the last RAN4#94e </w:t>
      </w:r>
      <w:r w:rsidR="00E57D62">
        <w:rPr>
          <w:lang w:val="en-GB"/>
        </w:rPr>
        <w:t>meeting</w:t>
      </w:r>
      <w:r w:rsidR="00402FFB">
        <w:rPr>
          <w:lang w:val="en-GB"/>
        </w:rPr>
        <w:t xml:space="preserve">, </w:t>
      </w:r>
      <w:r w:rsidRPr="0028713C">
        <w:rPr>
          <w:lang w:val="en-GB"/>
        </w:rPr>
        <w:t>several agreements were made concerning HST PUSCH BS demod</w:t>
      </w:r>
      <w:r w:rsidR="00BC0A0E" w:rsidRPr="0028713C">
        <w:rPr>
          <w:lang w:val="en-GB"/>
        </w:rPr>
        <w:t>ulation performance requirements and tests</w:t>
      </w:r>
      <w:r w:rsidRPr="0028713C">
        <w:rPr>
          <w:lang w:val="en-GB"/>
        </w:rPr>
        <w:t>, which are captured in the WF [</w:t>
      </w:r>
      <w:r w:rsidR="00CC1185">
        <w:rPr>
          <w:lang w:val="en-GB"/>
        </w:rPr>
        <w:t>1</w:t>
      </w:r>
      <w:r w:rsidRPr="0028713C">
        <w:rPr>
          <w:lang w:val="en-GB"/>
        </w:rPr>
        <w:t xml:space="preserve">] and email discussion summary </w:t>
      </w:r>
      <w:bookmarkStart w:id="4" w:name="_Hlk36653606"/>
      <w:r w:rsidRPr="0028713C">
        <w:rPr>
          <w:lang w:val="en-GB"/>
        </w:rPr>
        <w:t>[</w:t>
      </w:r>
      <w:r w:rsidR="00CC1185">
        <w:rPr>
          <w:lang w:val="en-GB"/>
        </w:rPr>
        <w:t>2</w:t>
      </w:r>
      <w:r w:rsidRPr="0028713C">
        <w:rPr>
          <w:lang w:val="en-GB"/>
        </w:rPr>
        <w:t>]</w:t>
      </w:r>
      <w:bookmarkEnd w:id="4"/>
      <w:r w:rsidRPr="0028713C">
        <w:rPr>
          <w:lang w:val="en-GB"/>
        </w:rPr>
        <w:t>.</w:t>
      </w:r>
      <w:r w:rsidRPr="0028713C">
        <w:rPr>
          <w:lang w:val="en-GB"/>
        </w:rPr>
        <w:br/>
        <w:t>Though also many PUSCH related issues remain open. In particular:</w:t>
      </w:r>
    </w:p>
    <w:p w14:paraId="5A8A8A35" w14:textId="421F676D" w:rsidR="00D345F3" w:rsidRPr="0028713C" w:rsidRDefault="002C189C" w:rsidP="00DB053C">
      <w:pPr>
        <w:pStyle w:val="ListParagraph"/>
        <w:numPr>
          <w:ilvl w:val="0"/>
          <w:numId w:val="12"/>
        </w:numPr>
        <w:rPr>
          <w:lang w:val="en-GB"/>
        </w:rPr>
      </w:pPr>
      <w:r w:rsidRPr="0028713C">
        <w:rPr>
          <w:lang w:val="en-GB"/>
        </w:rPr>
        <w:t xml:space="preserve">Organisation of high-speed train requirement sections for PUSCH </w:t>
      </w:r>
      <w:r w:rsidR="00BC0A0E" w:rsidRPr="0028713C">
        <w:rPr>
          <w:lang w:val="en-GB"/>
        </w:rPr>
        <w:t xml:space="preserve">500kph </w:t>
      </w:r>
      <w:r w:rsidRPr="0028713C">
        <w:rPr>
          <w:lang w:val="en-GB"/>
        </w:rPr>
        <w:t>in specifications</w:t>
      </w:r>
      <w:r w:rsidR="00BC0A0E" w:rsidRPr="0028713C">
        <w:rPr>
          <w:lang w:val="en-GB"/>
        </w:rPr>
        <w:t>.</w:t>
      </w:r>
    </w:p>
    <w:p w14:paraId="3B25D006" w14:textId="2194681D" w:rsidR="00BC0A0E" w:rsidRDefault="00BC0A0E" w:rsidP="00DB053C">
      <w:pPr>
        <w:pStyle w:val="ListParagraph"/>
        <w:numPr>
          <w:ilvl w:val="0"/>
          <w:numId w:val="12"/>
        </w:numPr>
        <w:rPr>
          <w:lang w:val="en-GB"/>
        </w:rPr>
      </w:pPr>
      <w:r w:rsidRPr="00BC0A0E">
        <w:rPr>
          <w:lang w:val="en-GB"/>
        </w:rPr>
        <w:t>High speed support declaration for HST PUSCH</w:t>
      </w:r>
      <w:r w:rsidRPr="0028713C">
        <w:rPr>
          <w:lang w:val="en-GB"/>
        </w:rPr>
        <w:t>.</w:t>
      </w:r>
    </w:p>
    <w:p w14:paraId="556AECF6" w14:textId="16A23896" w:rsidR="00BC0A0E" w:rsidRPr="00BC0A0E" w:rsidRDefault="00F16E7C" w:rsidP="00DB053C">
      <w:pPr>
        <w:pStyle w:val="ListParagraph"/>
        <w:numPr>
          <w:ilvl w:val="0"/>
          <w:numId w:val="12"/>
        </w:numPr>
        <w:rPr>
          <w:lang w:val="en-GB"/>
        </w:rPr>
      </w:pPr>
      <w:r>
        <w:rPr>
          <w:lang w:val="en-GB"/>
        </w:rPr>
        <w:t>High speed support implicit test passing.</w:t>
      </w:r>
    </w:p>
    <w:p w14:paraId="125BD611" w14:textId="3CC08839" w:rsidR="0052680F" w:rsidRPr="0028713C" w:rsidRDefault="00BC0A0E" w:rsidP="00DB053C">
      <w:pPr>
        <w:pStyle w:val="ListParagraph"/>
        <w:numPr>
          <w:ilvl w:val="0"/>
          <w:numId w:val="12"/>
        </w:numPr>
        <w:rPr>
          <w:lang w:val="en-GB"/>
        </w:rPr>
      </w:pPr>
      <w:r w:rsidRPr="0028713C">
        <w:rPr>
          <w:lang w:val="en-GB"/>
        </w:rPr>
        <w:t>Relationship between TDD and FDD requirements.</w:t>
      </w:r>
    </w:p>
    <w:p w14:paraId="011D86D2" w14:textId="2620ACC6" w:rsidR="00BC0A0E" w:rsidRPr="0028713C" w:rsidRDefault="00BC0A0E" w:rsidP="00DB053C">
      <w:pPr>
        <w:pStyle w:val="ListParagraph"/>
        <w:numPr>
          <w:ilvl w:val="0"/>
          <w:numId w:val="12"/>
        </w:numPr>
        <w:rPr>
          <w:lang w:val="en-GB"/>
        </w:rPr>
      </w:pPr>
      <w:r w:rsidRPr="0028713C">
        <w:rPr>
          <w:lang w:val="en-GB"/>
        </w:rPr>
        <w:t>Introduction 1T1R requirements for the tunnel scenario.</w:t>
      </w:r>
    </w:p>
    <w:p w14:paraId="0F08D983" w14:textId="14F2E85D" w:rsidR="009D213D" w:rsidRPr="0028713C" w:rsidRDefault="00BC0A0E" w:rsidP="00196FD1">
      <w:pPr>
        <w:pStyle w:val="ListParagraph"/>
        <w:numPr>
          <w:ilvl w:val="1"/>
          <w:numId w:val="12"/>
        </w:numPr>
        <w:rPr>
          <w:lang w:val="en-GB"/>
        </w:rPr>
      </w:pPr>
      <w:r w:rsidRPr="0028713C">
        <w:rPr>
          <w:lang w:val="en-GB"/>
        </w:rPr>
        <w:t>Yes/no decision and eventual configuration.</w:t>
      </w:r>
    </w:p>
    <w:p w14:paraId="10ED16F1" w14:textId="45C8F2FA" w:rsidR="00D345F3" w:rsidRPr="0028713C" w:rsidRDefault="00D345F3" w:rsidP="005C23A4">
      <w:pPr>
        <w:rPr>
          <w:lang w:val="en-GB"/>
        </w:rPr>
      </w:pPr>
      <w:r w:rsidRPr="0028713C">
        <w:rPr>
          <w:lang w:val="en-GB"/>
        </w:rPr>
        <w:t>Additionally, we have identified the need to start new discussion</w:t>
      </w:r>
      <w:r w:rsidR="00196FD1" w:rsidRPr="0028713C">
        <w:rPr>
          <w:lang w:val="en-GB"/>
        </w:rPr>
        <w:t>s</w:t>
      </w:r>
      <w:r w:rsidRPr="0028713C">
        <w:rPr>
          <w:lang w:val="en-GB"/>
        </w:rPr>
        <w:t xml:space="preserve"> on the following topics:</w:t>
      </w:r>
    </w:p>
    <w:p w14:paraId="29782450" w14:textId="1FED4ABE" w:rsidR="00FF1545" w:rsidRPr="0028713C" w:rsidRDefault="002C189C" w:rsidP="00DB053C">
      <w:pPr>
        <w:pStyle w:val="ListParagraph"/>
        <w:numPr>
          <w:ilvl w:val="0"/>
          <w:numId w:val="12"/>
        </w:numPr>
        <w:rPr>
          <w:lang w:val="en-GB"/>
        </w:rPr>
      </w:pPr>
      <w:r w:rsidRPr="0028713C">
        <w:rPr>
          <w:lang w:val="en-GB"/>
        </w:rPr>
        <w:t>Items deferred to after March 2020</w:t>
      </w:r>
      <w:r w:rsidR="00660B5A" w:rsidRPr="0028713C">
        <w:rPr>
          <w:lang w:val="en-GB"/>
        </w:rPr>
        <w:t xml:space="preserve"> [</w:t>
      </w:r>
      <w:r w:rsidR="00CC1185">
        <w:rPr>
          <w:lang w:val="en-GB"/>
        </w:rPr>
        <w:t>3</w:t>
      </w:r>
      <w:r w:rsidR="00660B5A" w:rsidRPr="0028713C">
        <w:rPr>
          <w:lang w:val="en-GB"/>
        </w:rPr>
        <w:t>]</w:t>
      </w:r>
    </w:p>
    <w:p w14:paraId="67C42BD8" w14:textId="122D5D52" w:rsidR="002C189C" w:rsidRPr="0028713C" w:rsidRDefault="002C189C" w:rsidP="00DB053C">
      <w:pPr>
        <w:pStyle w:val="ListParagraph"/>
        <w:numPr>
          <w:ilvl w:val="1"/>
          <w:numId w:val="12"/>
        </w:numPr>
        <w:rPr>
          <w:lang w:val="en-GB"/>
        </w:rPr>
      </w:pPr>
      <w:proofErr w:type="spellStart"/>
      <w:r w:rsidRPr="0028713C">
        <w:rPr>
          <w:lang w:val="en-GB"/>
        </w:rPr>
        <w:t>Dft</w:t>
      </w:r>
      <w:proofErr w:type="spellEnd"/>
      <w:r w:rsidRPr="0028713C">
        <w:rPr>
          <w:lang w:val="en-GB"/>
        </w:rPr>
        <w:t>-s-OFDM</w:t>
      </w:r>
    </w:p>
    <w:p w14:paraId="4F3BA7A0" w14:textId="1B08B587" w:rsidR="00DB053C" w:rsidRPr="0028713C" w:rsidRDefault="008A5144" w:rsidP="00DB053C">
      <w:pPr>
        <w:pStyle w:val="ListParagraph"/>
        <w:numPr>
          <w:ilvl w:val="1"/>
          <w:numId w:val="12"/>
        </w:numPr>
        <w:rPr>
          <w:lang w:val="en-GB"/>
        </w:rPr>
      </w:pPr>
      <w:r w:rsidRPr="0028713C">
        <w:rPr>
          <w:lang w:val="en-GB"/>
        </w:rPr>
        <w:t>M</w:t>
      </w:r>
      <w:r w:rsidR="00DB053C" w:rsidRPr="0028713C">
        <w:rPr>
          <w:lang w:val="en-GB"/>
        </w:rPr>
        <w:t>ulti-path fading channel under high Doppler value</w:t>
      </w:r>
    </w:p>
    <w:p w14:paraId="1345F634" w14:textId="236DBFC1" w:rsidR="008A5144" w:rsidRPr="0028713C" w:rsidRDefault="008A5144" w:rsidP="00DB053C">
      <w:pPr>
        <w:pStyle w:val="ListParagraph"/>
        <w:numPr>
          <w:ilvl w:val="1"/>
          <w:numId w:val="12"/>
        </w:numPr>
        <w:rPr>
          <w:lang w:val="en-GB"/>
        </w:rPr>
      </w:pPr>
      <w:r w:rsidRPr="0028713C">
        <w:rPr>
          <w:lang w:val="en-GB"/>
        </w:rPr>
        <w:t>Additional CBWs</w:t>
      </w:r>
    </w:p>
    <w:p w14:paraId="5C6E176F" w14:textId="751B9EED" w:rsidR="00196FD1" w:rsidRPr="0028713C" w:rsidRDefault="00196FD1" w:rsidP="00196FD1">
      <w:pPr>
        <w:pStyle w:val="ListParagraph"/>
        <w:numPr>
          <w:ilvl w:val="0"/>
          <w:numId w:val="12"/>
        </w:numPr>
        <w:rPr>
          <w:lang w:val="en-GB"/>
        </w:rPr>
      </w:pPr>
      <w:r w:rsidRPr="0028713C">
        <w:rPr>
          <w:lang w:val="en-GB"/>
        </w:rPr>
        <w:t>Formalization of “l0=2 or l0=3”</w:t>
      </w:r>
      <w:r w:rsidR="000B37D5" w:rsidRPr="0028713C">
        <w:rPr>
          <w:lang w:val="en-GB"/>
        </w:rPr>
        <w:t xml:space="preserve"> notes</w:t>
      </w:r>
      <w:r w:rsidRPr="0028713C">
        <w:rPr>
          <w:lang w:val="en-GB"/>
        </w:rPr>
        <w:t xml:space="preserve"> in 38.104 specification</w:t>
      </w:r>
    </w:p>
    <w:p w14:paraId="0D8140CE" w14:textId="77777777" w:rsidR="0035142D" w:rsidRPr="0028713C" w:rsidRDefault="0035142D" w:rsidP="005C23A4">
      <w:pPr>
        <w:rPr>
          <w:lang w:val="en-GB"/>
        </w:rPr>
      </w:pPr>
    </w:p>
    <w:p w14:paraId="736424CF" w14:textId="3CA47DF7" w:rsidR="00D345F3" w:rsidRPr="0028713C" w:rsidRDefault="00D345F3" w:rsidP="005C23A4">
      <w:pPr>
        <w:rPr>
          <w:lang w:val="en-GB"/>
        </w:rPr>
      </w:pPr>
      <w:r w:rsidRPr="0028713C">
        <w:rPr>
          <w:lang w:val="en-GB"/>
        </w:rPr>
        <w:t>In this contribution, we will express our views on the above listed issues.</w:t>
      </w:r>
      <w:r w:rsidR="002A3C9D" w:rsidRPr="0028713C">
        <w:rPr>
          <w:lang w:val="en-GB"/>
        </w:rPr>
        <w:t xml:space="preserve"> It is our understanding that all other parameters pertaining to PUSCH 500kph requirements have been decided in the last meetings.</w:t>
      </w:r>
    </w:p>
    <w:p w14:paraId="3BDF6B45" w14:textId="3AB99016" w:rsidR="00FF1545" w:rsidRPr="0028713C" w:rsidRDefault="00FF1545" w:rsidP="005C23A4">
      <w:pPr>
        <w:rPr>
          <w:lang w:val="en-GB"/>
        </w:rPr>
      </w:pPr>
    </w:p>
    <w:p w14:paraId="7BD971DB" w14:textId="07156024" w:rsidR="002A3C9D" w:rsidRPr="0028713C" w:rsidRDefault="002A3C9D" w:rsidP="005C23A4">
      <w:pPr>
        <w:rPr>
          <w:lang w:val="en-GB"/>
        </w:rPr>
      </w:pPr>
    </w:p>
    <w:p w14:paraId="5A16000C" w14:textId="5F95832A" w:rsidR="00660B5A" w:rsidRPr="0028713C" w:rsidRDefault="0035142D" w:rsidP="00660B5A">
      <w:pPr>
        <w:pStyle w:val="RAN4H1"/>
      </w:pPr>
      <w:r w:rsidRPr="0028713C">
        <w:t>Discussion of open issues</w:t>
      </w:r>
    </w:p>
    <w:p w14:paraId="141720AA" w14:textId="2F9D3B4D" w:rsidR="00660B5A" w:rsidRDefault="00D37B61" w:rsidP="005C23A4">
      <w:pPr>
        <w:rPr>
          <w:lang w:val="en-GB"/>
        </w:rPr>
      </w:pPr>
      <w:r>
        <w:rPr>
          <w:lang w:val="en-GB"/>
        </w:rPr>
        <w:t>Here we discuss open issues, discussed in the last meeting.</w:t>
      </w:r>
    </w:p>
    <w:p w14:paraId="7194D746" w14:textId="77777777" w:rsidR="00D37B61" w:rsidRPr="0028713C" w:rsidRDefault="00D37B61" w:rsidP="005C23A4">
      <w:pPr>
        <w:rPr>
          <w:lang w:val="en-GB"/>
        </w:rPr>
      </w:pPr>
    </w:p>
    <w:p w14:paraId="5DE765FB" w14:textId="42721F3C" w:rsidR="002A3C9D" w:rsidRPr="0028713C" w:rsidRDefault="00660B5A" w:rsidP="00660B5A">
      <w:pPr>
        <w:pStyle w:val="RAN4H2"/>
        <w:rPr>
          <w:lang w:val="en-GB"/>
        </w:rPr>
      </w:pPr>
      <w:r w:rsidRPr="0028713C">
        <w:rPr>
          <w:lang w:val="en-GB"/>
        </w:rPr>
        <w:t>Organisation of high-speed train requirement sections for PUSCH 500kph in specifications</w:t>
      </w:r>
    </w:p>
    <w:p w14:paraId="6778EC44" w14:textId="5D722028" w:rsidR="00660B5A" w:rsidRPr="0028713C" w:rsidRDefault="004F0FB6" w:rsidP="00660B5A">
      <w:pPr>
        <w:rPr>
          <w:lang w:val="en-GB"/>
        </w:rPr>
      </w:pPr>
      <w:r>
        <w:rPr>
          <w:lang w:val="en-GB"/>
        </w:rPr>
        <w:t xml:space="preserve">In RAN4#94e, there was a lively discussion </w:t>
      </w:r>
      <w:r w:rsidRPr="0028713C">
        <w:rPr>
          <w:lang w:val="en-GB"/>
        </w:rPr>
        <w:t>[</w:t>
      </w:r>
      <w:r w:rsidR="00CC1185">
        <w:rPr>
          <w:lang w:val="en-GB"/>
        </w:rPr>
        <w:t>2</w:t>
      </w:r>
      <w:r w:rsidRPr="0028713C">
        <w:rPr>
          <w:lang w:val="en-GB"/>
        </w:rPr>
        <w:t>]</w:t>
      </w:r>
      <w:r>
        <w:rPr>
          <w:lang w:val="en-GB"/>
        </w:rPr>
        <w:t xml:space="preserve"> on how to best capture HST PUSCH requirements in the specificaitons. Finally, an agreement was reached for 350kph and 500kph was left open </w:t>
      </w:r>
      <w:r w:rsidR="00660B5A" w:rsidRPr="0028713C">
        <w:rPr>
          <w:lang w:val="en-GB"/>
        </w:rPr>
        <w:t>[</w:t>
      </w:r>
      <w:r w:rsidR="00CC1185">
        <w:rPr>
          <w:lang w:val="en-GB"/>
        </w:rPr>
        <w:t>1</w:t>
      </w:r>
      <w:r w:rsidR="00660B5A"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60B5A" w:rsidRPr="0028713C" w14:paraId="77D8C0C4" w14:textId="77777777" w:rsidTr="00F16E7C">
        <w:trPr>
          <w:jc w:val="center"/>
        </w:trPr>
        <w:tc>
          <w:tcPr>
            <w:tcW w:w="8655" w:type="dxa"/>
          </w:tcPr>
          <w:p w14:paraId="5DDE2196" w14:textId="77777777" w:rsidR="00C41269" w:rsidRPr="00C41269" w:rsidRDefault="00C41269" w:rsidP="00C41269">
            <w:pPr>
              <w:numPr>
                <w:ilvl w:val="0"/>
                <w:numId w:val="15"/>
              </w:numPr>
              <w:rPr>
                <w:lang w:val="en-GB"/>
              </w:rPr>
            </w:pPr>
            <w:r w:rsidRPr="00C41269">
              <w:rPr>
                <w:lang w:val="en-GB"/>
              </w:rPr>
              <w:t xml:space="preserve">Organisation of high-speed train requirement sections for </w:t>
            </w:r>
            <w:r w:rsidRPr="00C41269">
              <w:rPr>
                <w:highlight w:val="cyan"/>
                <w:lang w:val="en-GB"/>
              </w:rPr>
              <w:t>PUSCH</w:t>
            </w:r>
            <w:r w:rsidRPr="00C41269">
              <w:rPr>
                <w:lang w:val="en-GB"/>
              </w:rPr>
              <w:t xml:space="preserve"> in specifications</w:t>
            </w:r>
          </w:p>
          <w:p w14:paraId="2DBB6AF5" w14:textId="77777777" w:rsidR="00C41269" w:rsidRPr="00C41269" w:rsidRDefault="00C41269" w:rsidP="00C41269">
            <w:pPr>
              <w:numPr>
                <w:ilvl w:val="1"/>
                <w:numId w:val="15"/>
              </w:numPr>
              <w:rPr>
                <w:lang w:val="en-GB"/>
              </w:rPr>
            </w:pPr>
            <w:r w:rsidRPr="00C41269">
              <w:rPr>
                <w:highlight w:val="green"/>
                <w:lang w:val="en-GB"/>
              </w:rPr>
              <w:t>350kph</w:t>
            </w:r>
          </w:p>
          <w:p w14:paraId="0A030F53" w14:textId="77777777" w:rsidR="00C41269" w:rsidRPr="00C41269" w:rsidRDefault="00C41269" w:rsidP="00C41269">
            <w:pPr>
              <w:numPr>
                <w:ilvl w:val="2"/>
                <w:numId w:val="15"/>
              </w:numPr>
              <w:rPr>
                <w:lang w:val="en-GB"/>
              </w:rPr>
            </w:pPr>
            <w:r w:rsidRPr="00C41269">
              <w:rPr>
                <w:highlight w:val="green"/>
                <w:lang w:val="en-GB"/>
              </w:rPr>
              <w:t xml:space="preserve">Current section for non-HST </w:t>
            </w:r>
          </w:p>
          <w:p w14:paraId="326FA038" w14:textId="77777777" w:rsidR="00C41269" w:rsidRPr="00C41269" w:rsidRDefault="00C41269" w:rsidP="00C41269">
            <w:pPr>
              <w:numPr>
                <w:ilvl w:val="3"/>
                <w:numId w:val="15"/>
              </w:numPr>
              <w:rPr>
                <w:lang w:val="en-GB"/>
              </w:rPr>
            </w:pPr>
            <w:r w:rsidRPr="00C41269">
              <w:rPr>
                <w:highlight w:val="green"/>
                <w:lang w:val="en-GB"/>
              </w:rPr>
              <w:t>No change</w:t>
            </w:r>
          </w:p>
          <w:p w14:paraId="7F625F9A" w14:textId="77777777" w:rsidR="00C41269" w:rsidRPr="00C41269" w:rsidRDefault="00C41269" w:rsidP="00C41269">
            <w:pPr>
              <w:numPr>
                <w:ilvl w:val="2"/>
                <w:numId w:val="15"/>
              </w:numPr>
              <w:rPr>
                <w:lang w:val="en-GB"/>
              </w:rPr>
            </w:pPr>
            <w:r w:rsidRPr="00C41269">
              <w:rPr>
                <w:highlight w:val="green"/>
                <w:lang w:val="en-GB"/>
              </w:rPr>
              <w:lastRenderedPageBreak/>
              <w:t>New section for HST (350kph only in this meeting)</w:t>
            </w:r>
          </w:p>
          <w:p w14:paraId="7BFAA049" w14:textId="77777777" w:rsidR="00C41269" w:rsidRPr="00C41269" w:rsidRDefault="00C41269" w:rsidP="00C41269">
            <w:pPr>
              <w:numPr>
                <w:ilvl w:val="3"/>
                <w:numId w:val="15"/>
              </w:numPr>
              <w:rPr>
                <w:lang w:val="en-GB"/>
              </w:rPr>
            </w:pPr>
            <w:r w:rsidRPr="00C41269">
              <w:rPr>
                <w:highlight w:val="green"/>
                <w:lang w:val="en-GB"/>
              </w:rPr>
              <w:t>One new table for 350kph</w:t>
            </w:r>
          </w:p>
          <w:p w14:paraId="58E40EC6" w14:textId="77777777" w:rsidR="00C41269" w:rsidRPr="00C41269" w:rsidRDefault="00C41269" w:rsidP="00C41269">
            <w:pPr>
              <w:numPr>
                <w:ilvl w:val="1"/>
                <w:numId w:val="15"/>
              </w:numPr>
              <w:rPr>
                <w:lang w:val="en-GB"/>
              </w:rPr>
            </w:pPr>
            <w:r w:rsidRPr="00C41269">
              <w:rPr>
                <w:lang w:val="en-GB"/>
              </w:rPr>
              <w:t xml:space="preserve">500kph </w:t>
            </w:r>
          </w:p>
          <w:p w14:paraId="40179E51" w14:textId="77777777" w:rsidR="00C41269" w:rsidRPr="00C41269" w:rsidRDefault="00C41269" w:rsidP="00C41269">
            <w:pPr>
              <w:numPr>
                <w:ilvl w:val="2"/>
                <w:numId w:val="15"/>
              </w:numPr>
              <w:rPr>
                <w:lang w:val="en-GB"/>
              </w:rPr>
            </w:pPr>
            <w:r w:rsidRPr="00C41269">
              <w:rPr>
                <w:lang w:val="en-GB"/>
              </w:rPr>
              <w:t>Option 1:</w:t>
            </w:r>
          </w:p>
          <w:p w14:paraId="652161D7" w14:textId="77777777" w:rsidR="00C41269" w:rsidRPr="00C41269" w:rsidRDefault="00C41269" w:rsidP="00C41269">
            <w:pPr>
              <w:numPr>
                <w:ilvl w:val="3"/>
                <w:numId w:val="15"/>
              </w:numPr>
              <w:rPr>
                <w:lang w:val="en-GB"/>
              </w:rPr>
            </w:pPr>
            <w:r w:rsidRPr="00C41269">
              <w:rPr>
                <w:lang w:val="en-GB"/>
              </w:rPr>
              <w:t>non-HST section</w:t>
            </w:r>
          </w:p>
          <w:p w14:paraId="4CB35BD5" w14:textId="77777777" w:rsidR="00C41269" w:rsidRPr="00C41269" w:rsidRDefault="00C41269" w:rsidP="00C41269">
            <w:pPr>
              <w:numPr>
                <w:ilvl w:val="4"/>
                <w:numId w:val="15"/>
              </w:numPr>
              <w:rPr>
                <w:lang w:val="en-GB"/>
              </w:rPr>
            </w:pPr>
            <w:r w:rsidRPr="00C41269">
              <w:rPr>
                <w:lang w:val="en-GB"/>
              </w:rPr>
              <w:t>No change</w:t>
            </w:r>
          </w:p>
          <w:p w14:paraId="17D6D558" w14:textId="77777777" w:rsidR="00C41269" w:rsidRPr="00C41269" w:rsidRDefault="00C41269" w:rsidP="00C41269">
            <w:pPr>
              <w:numPr>
                <w:ilvl w:val="3"/>
                <w:numId w:val="15"/>
              </w:numPr>
              <w:rPr>
                <w:lang w:val="en-GB"/>
              </w:rPr>
            </w:pPr>
            <w:r w:rsidRPr="00C41269">
              <w:rPr>
                <w:lang w:val="en-GB"/>
              </w:rPr>
              <w:t xml:space="preserve"> HST section used for 350kph</w:t>
            </w:r>
          </w:p>
          <w:p w14:paraId="27C35814" w14:textId="77777777" w:rsidR="00C41269" w:rsidRPr="00C41269" w:rsidRDefault="00C41269" w:rsidP="00C41269">
            <w:pPr>
              <w:numPr>
                <w:ilvl w:val="4"/>
                <w:numId w:val="15"/>
              </w:numPr>
              <w:rPr>
                <w:lang w:val="en-GB"/>
              </w:rPr>
            </w:pPr>
            <w:r w:rsidRPr="00C41269">
              <w:rPr>
                <w:lang w:val="en-GB"/>
              </w:rPr>
              <w:t>One new table for 500kph</w:t>
            </w:r>
          </w:p>
          <w:p w14:paraId="0C16B935" w14:textId="77777777" w:rsidR="00C41269" w:rsidRPr="00C41269" w:rsidRDefault="00C41269" w:rsidP="00C41269">
            <w:pPr>
              <w:numPr>
                <w:ilvl w:val="2"/>
                <w:numId w:val="15"/>
              </w:numPr>
              <w:rPr>
                <w:lang w:val="en-GB"/>
              </w:rPr>
            </w:pPr>
            <w:r w:rsidRPr="00C41269">
              <w:rPr>
                <w:lang w:val="en-GB"/>
              </w:rPr>
              <w:t>Option 2:</w:t>
            </w:r>
          </w:p>
          <w:p w14:paraId="5ECBD3BC" w14:textId="77777777" w:rsidR="00C41269" w:rsidRPr="00C41269" w:rsidRDefault="00C41269" w:rsidP="00C41269">
            <w:pPr>
              <w:numPr>
                <w:ilvl w:val="3"/>
                <w:numId w:val="15"/>
              </w:numPr>
              <w:rPr>
                <w:lang w:val="en-GB"/>
              </w:rPr>
            </w:pPr>
            <w:r w:rsidRPr="00C41269">
              <w:rPr>
                <w:lang w:val="en-GB"/>
              </w:rPr>
              <w:t>non-HST section</w:t>
            </w:r>
          </w:p>
          <w:p w14:paraId="4C86B6F3" w14:textId="77777777" w:rsidR="00C41269" w:rsidRPr="00C41269" w:rsidRDefault="00C41269" w:rsidP="00C41269">
            <w:pPr>
              <w:numPr>
                <w:ilvl w:val="4"/>
                <w:numId w:val="15"/>
              </w:numPr>
              <w:rPr>
                <w:lang w:val="en-GB"/>
              </w:rPr>
            </w:pPr>
            <w:r w:rsidRPr="00C41269">
              <w:rPr>
                <w:lang w:val="en-GB"/>
              </w:rPr>
              <w:t>No change</w:t>
            </w:r>
          </w:p>
          <w:p w14:paraId="67257871" w14:textId="77777777" w:rsidR="00C41269" w:rsidRPr="00C41269" w:rsidRDefault="00C41269" w:rsidP="00C41269">
            <w:pPr>
              <w:numPr>
                <w:ilvl w:val="3"/>
                <w:numId w:val="15"/>
              </w:numPr>
              <w:rPr>
                <w:lang w:val="en-GB"/>
              </w:rPr>
            </w:pPr>
            <w:r w:rsidRPr="00C41269">
              <w:rPr>
                <w:lang w:val="en-GB"/>
              </w:rPr>
              <w:t xml:space="preserve"> HST section used for 350kph</w:t>
            </w:r>
          </w:p>
          <w:p w14:paraId="238A8409" w14:textId="77777777" w:rsidR="00C41269" w:rsidRPr="00C41269" w:rsidRDefault="00C41269" w:rsidP="00C41269">
            <w:pPr>
              <w:numPr>
                <w:ilvl w:val="4"/>
                <w:numId w:val="15"/>
              </w:numPr>
              <w:rPr>
                <w:lang w:val="en-GB"/>
              </w:rPr>
            </w:pPr>
            <w:r w:rsidRPr="00C41269">
              <w:rPr>
                <w:lang w:val="en-GB"/>
              </w:rPr>
              <w:t>Merge 500kph with table for 350kph</w:t>
            </w:r>
          </w:p>
          <w:p w14:paraId="13F7FFD9" w14:textId="77777777" w:rsidR="00C41269" w:rsidRPr="00C41269" w:rsidRDefault="00C41269" w:rsidP="00C41269">
            <w:pPr>
              <w:numPr>
                <w:ilvl w:val="2"/>
                <w:numId w:val="15"/>
              </w:numPr>
              <w:rPr>
                <w:lang w:val="en-GB"/>
              </w:rPr>
            </w:pPr>
            <w:r w:rsidRPr="00C41269">
              <w:rPr>
                <w:lang w:val="en-GB"/>
              </w:rPr>
              <w:t>Option 3:</w:t>
            </w:r>
          </w:p>
          <w:p w14:paraId="2C1EF29D" w14:textId="77777777" w:rsidR="00C41269" w:rsidRPr="00C41269" w:rsidRDefault="00C41269" w:rsidP="00C41269">
            <w:pPr>
              <w:numPr>
                <w:ilvl w:val="3"/>
                <w:numId w:val="15"/>
              </w:numPr>
              <w:rPr>
                <w:lang w:val="en-GB"/>
              </w:rPr>
            </w:pPr>
            <w:r w:rsidRPr="00C41269">
              <w:rPr>
                <w:lang w:val="en-GB"/>
              </w:rPr>
              <w:t>non-HST section</w:t>
            </w:r>
          </w:p>
          <w:p w14:paraId="3A4E2F27" w14:textId="77777777" w:rsidR="00C41269" w:rsidRPr="00C41269" w:rsidRDefault="00C41269" w:rsidP="00C41269">
            <w:pPr>
              <w:numPr>
                <w:ilvl w:val="4"/>
                <w:numId w:val="15"/>
              </w:numPr>
              <w:rPr>
                <w:lang w:val="en-GB"/>
              </w:rPr>
            </w:pPr>
            <w:r w:rsidRPr="00C41269">
              <w:rPr>
                <w:lang w:val="en-GB"/>
              </w:rPr>
              <w:t>No change</w:t>
            </w:r>
          </w:p>
          <w:p w14:paraId="6473B4E5" w14:textId="77777777" w:rsidR="00C41269" w:rsidRPr="00C41269" w:rsidRDefault="00C41269" w:rsidP="00C41269">
            <w:pPr>
              <w:numPr>
                <w:ilvl w:val="3"/>
                <w:numId w:val="15"/>
              </w:numPr>
              <w:rPr>
                <w:lang w:val="en-GB"/>
              </w:rPr>
            </w:pPr>
            <w:r w:rsidRPr="00C41269">
              <w:rPr>
                <w:lang w:val="en-GB"/>
              </w:rPr>
              <w:t xml:space="preserve"> New HST section 500kph</w:t>
            </w:r>
          </w:p>
          <w:p w14:paraId="45EFAB34" w14:textId="77777777" w:rsidR="00C41269" w:rsidRPr="00C41269" w:rsidRDefault="00C41269" w:rsidP="00C41269">
            <w:pPr>
              <w:numPr>
                <w:ilvl w:val="4"/>
                <w:numId w:val="15"/>
              </w:numPr>
              <w:rPr>
                <w:lang w:val="en-GB"/>
              </w:rPr>
            </w:pPr>
            <w:r w:rsidRPr="00C41269">
              <w:rPr>
                <w:lang w:val="en-GB"/>
              </w:rPr>
              <w:t>One new table for 500kph</w:t>
            </w:r>
          </w:p>
          <w:p w14:paraId="250CD1C9" w14:textId="66518907" w:rsidR="00660B5A" w:rsidRPr="0028713C" w:rsidRDefault="00C41269" w:rsidP="00F16E7C">
            <w:pPr>
              <w:numPr>
                <w:ilvl w:val="2"/>
                <w:numId w:val="15"/>
              </w:numPr>
              <w:rPr>
                <w:lang w:val="en-GB"/>
              </w:rPr>
            </w:pPr>
            <w:r w:rsidRPr="00C41269">
              <w:rPr>
                <w:lang w:val="en-GB"/>
              </w:rPr>
              <w:t>Other options not precluded</w:t>
            </w:r>
          </w:p>
        </w:tc>
      </w:tr>
    </w:tbl>
    <w:p w14:paraId="0B917D19" w14:textId="77777777" w:rsidR="00660B5A" w:rsidRPr="0028713C" w:rsidRDefault="00660B5A" w:rsidP="005C23A4">
      <w:pPr>
        <w:rPr>
          <w:lang w:val="en-GB"/>
        </w:rPr>
      </w:pPr>
    </w:p>
    <w:p w14:paraId="72CAA93A" w14:textId="55ED457D" w:rsidR="002A3C9D" w:rsidRDefault="004F0FB6" w:rsidP="005C23A4">
      <w:pPr>
        <w:rPr>
          <w:lang w:val="en-GB"/>
        </w:rPr>
      </w:pPr>
      <w:r>
        <w:rPr>
          <w:lang w:val="en-GB"/>
        </w:rPr>
        <w:t>Nokia was contributing to this discussion under the assumption that it would ultimately be possible to declare support for PUSCH 500kph requirements, independently of supporting PUSCH 350kph requirements.</w:t>
      </w:r>
    </w:p>
    <w:p w14:paraId="0A8FB131" w14:textId="6D98293D" w:rsidR="004F0FB6" w:rsidRPr="0028713C" w:rsidRDefault="004F0FB6" w:rsidP="005C23A4">
      <w:pPr>
        <w:rPr>
          <w:lang w:val="en-GB"/>
        </w:rPr>
      </w:pPr>
      <w:r>
        <w:rPr>
          <w:lang w:val="en-GB"/>
        </w:rPr>
        <w:t xml:space="preserve">Building on this assumption, it makes sense to have the requirements for 350kph and 500kph clearly separated in the specification. This separation can </w:t>
      </w:r>
      <w:r w:rsidR="00002B8C">
        <w:rPr>
          <w:lang w:val="en-GB"/>
        </w:rPr>
        <w:t>be implemented by</w:t>
      </w:r>
      <w:r>
        <w:rPr>
          <w:lang w:val="en-GB"/>
        </w:rPr>
        <w:t xml:space="preserve"> us</w:t>
      </w:r>
      <w:r w:rsidR="00002B8C">
        <w:rPr>
          <w:lang w:val="en-GB"/>
        </w:rPr>
        <w:t>ing</w:t>
      </w:r>
      <w:r>
        <w:rPr>
          <w:lang w:val="en-GB"/>
        </w:rPr>
        <w:t xml:space="preserve"> different tables for 500kph </w:t>
      </w:r>
      <w:r w:rsidR="00002B8C">
        <w:rPr>
          <w:lang w:val="en-GB"/>
        </w:rPr>
        <w:t xml:space="preserve">(option 1) </w:t>
      </w:r>
      <w:r>
        <w:rPr>
          <w:lang w:val="en-GB"/>
        </w:rPr>
        <w:t xml:space="preserve">or </w:t>
      </w:r>
      <w:r w:rsidR="00002B8C">
        <w:rPr>
          <w:lang w:val="en-GB"/>
        </w:rPr>
        <w:t xml:space="preserve">using </w:t>
      </w:r>
      <w:r>
        <w:rPr>
          <w:lang w:val="en-GB"/>
        </w:rPr>
        <w:t>a different section for 500kph</w:t>
      </w:r>
      <w:r w:rsidR="00002B8C">
        <w:rPr>
          <w:lang w:val="en-GB"/>
        </w:rPr>
        <w:t xml:space="preserve"> (option 3)</w:t>
      </w:r>
      <w:r>
        <w:rPr>
          <w:lang w:val="en-GB"/>
        </w:rPr>
        <w:t>.</w:t>
      </w:r>
      <w:r w:rsidR="00002B8C">
        <w:rPr>
          <w:lang w:val="en-GB"/>
        </w:rPr>
        <w:t xml:space="preserve"> It is our preference to have a separate section.</w:t>
      </w:r>
      <w:r>
        <w:rPr>
          <w:lang w:val="en-GB"/>
        </w:rPr>
        <w:br/>
        <w:t xml:space="preserve">The approach of LTE (mixing of 350kph and 500kph scenarios in one table in the same section) is seen as confusing and unhelpful in achieving our goal of a clean separation of 350kph capable BS from 500kph capable BSs, via manufacturer declaration. </w:t>
      </w:r>
      <w:r w:rsidR="00002B8C">
        <w:rPr>
          <w:lang w:val="en-GB"/>
        </w:rPr>
        <w:br/>
      </w:r>
      <w:r>
        <w:rPr>
          <w:lang w:val="en-GB"/>
        </w:rPr>
        <w:t>It is not recommended to reiterate questionable specification writing choices from LTE</w:t>
      </w:r>
      <w:r w:rsidR="00002B8C">
        <w:rPr>
          <w:lang w:val="en-GB"/>
        </w:rPr>
        <w:t xml:space="preserve"> (which might have come to be for historical reasons)</w:t>
      </w:r>
      <w:r>
        <w:rPr>
          <w:lang w:val="en-GB"/>
        </w:rPr>
        <w:t xml:space="preserve"> </w:t>
      </w:r>
      <w:r w:rsidR="00002B8C">
        <w:rPr>
          <w:lang w:val="en-GB"/>
        </w:rPr>
        <w:t>in NR, just to try and save effort in the short term.</w:t>
      </w:r>
    </w:p>
    <w:p w14:paraId="7F1FC43F" w14:textId="530DA10F" w:rsidR="002A3C9D" w:rsidRDefault="00002B8C" w:rsidP="00002B8C">
      <w:pPr>
        <w:pStyle w:val="RAN4observation0"/>
      </w:pPr>
      <w:r>
        <w:t>The approach of LTE (mixing of 350kph and 500kph scenarios in one table in the same section) is seen as confusing and unhelpful in achieving our goal of a clean separation of 350kph capable BS from 500kph capable BSs, via manufacturer declaration.</w:t>
      </w:r>
    </w:p>
    <w:p w14:paraId="2C909B25" w14:textId="4879975E" w:rsidR="00FF1545" w:rsidRPr="00002B8C" w:rsidRDefault="00002B8C" w:rsidP="00F16E7C">
      <w:pPr>
        <w:pStyle w:val="RAN4proposal"/>
        <w:rPr>
          <w:lang w:val="en-GB"/>
        </w:rPr>
      </w:pPr>
      <w:r w:rsidRPr="00002B8C">
        <w:rPr>
          <w:lang w:val="en-GB"/>
        </w:rPr>
        <w:t xml:space="preserve">Assuming </w:t>
      </w:r>
      <w:r>
        <w:rPr>
          <w:lang w:val="en-GB"/>
        </w:rPr>
        <w:t>BSs can declare support for</w:t>
      </w:r>
      <w:r w:rsidRPr="00002B8C">
        <w:rPr>
          <w:lang w:val="en-GB"/>
        </w:rPr>
        <w:t xml:space="preserve"> 350kph and 500kph</w:t>
      </w:r>
      <w:r>
        <w:rPr>
          <w:lang w:val="en-GB"/>
        </w:rPr>
        <w:t xml:space="preserve"> independently, preferably use option 3 (new section for PUSCH 500kph requirements), or less-preferably use option 1 (new table for PUSCH 500kph requirements).</w:t>
      </w:r>
    </w:p>
    <w:p w14:paraId="142A8BEB" w14:textId="7BB0CE81" w:rsidR="00002B8C" w:rsidRDefault="00002B8C" w:rsidP="005C23A4">
      <w:pPr>
        <w:rPr>
          <w:lang w:val="en-GB"/>
        </w:rPr>
      </w:pPr>
    </w:p>
    <w:p w14:paraId="48EF3781" w14:textId="77777777" w:rsidR="00002B8C" w:rsidRPr="0028713C" w:rsidRDefault="00002B8C" w:rsidP="005C23A4">
      <w:pPr>
        <w:rPr>
          <w:lang w:val="en-GB"/>
        </w:rPr>
      </w:pPr>
    </w:p>
    <w:p w14:paraId="03648A2C" w14:textId="7FED8E8A" w:rsidR="00660B5A" w:rsidRPr="0028713C" w:rsidRDefault="00660B5A" w:rsidP="00660B5A">
      <w:pPr>
        <w:pStyle w:val="RAN4H2"/>
        <w:rPr>
          <w:lang w:val="en-GB"/>
        </w:rPr>
      </w:pPr>
      <w:r w:rsidRPr="0028713C">
        <w:rPr>
          <w:lang w:val="en-GB"/>
        </w:rPr>
        <w:t>High speed support declaration for HST PUSCH</w:t>
      </w:r>
    </w:p>
    <w:p w14:paraId="69AF1A58" w14:textId="3F32CFAE" w:rsidR="00660B5A" w:rsidRPr="0028713C" w:rsidRDefault="00423821" w:rsidP="00660B5A">
      <w:pPr>
        <w:rPr>
          <w:lang w:val="en-GB"/>
        </w:rPr>
      </w:pPr>
      <w:r>
        <w:rPr>
          <w:lang w:val="en-GB"/>
        </w:rPr>
        <w:t xml:space="preserve">It was also a lively discussion in RAN4#94e </w:t>
      </w:r>
      <w:r w:rsidRPr="0028713C">
        <w:rPr>
          <w:lang w:val="en-GB"/>
        </w:rPr>
        <w:t>[</w:t>
      </w:r>
      <w:r w:rsidR="00CC1185">
        <w:rPr>
          <w:lang w:val="en-GB"/>
        </w:rPr>
        <w:t>2</w:t>
      </w:r>
      <w:r w:rsidRPr="0028713C">
        <w:rPr>
          <w:lang w:val="en-GB"/>
        </w:rPr>
        <w:t>]</w:t>
      </w:r>
      <w:r>
        <w:rPr>
          <w:lang w:val="en-GB"/>
        </w:rPr>
        <w:t>, to define what PUSCH high speed support can be declared and what the declarations mean exactly. Finally, t</w:t>
      </w:r>
      <w:r w:rsidR="0068630A">
        <w:rPr>
          <w:lang w:val="en-GB"/>
        </w:rPr>
        <w:t xml:space="preserve">he following options </w:t>
      </w:r>
      <w:r>
        <w:rPr>
          <w:lang w:val="en-GB"/>
        </w:rPr>
        <w:t xml:space="preserve">were captured </w:t>
      </w:r>
      <w:r w:rsidR="00660B5A" w:rsidRPr="0028713C">
        <w:rPr>
          <w:lang w:val="en-GB"/>
        </w:rPr>
        <w:t>[</w:t>
      </w:r>
      <w:r w:rsidR="00CC1185">
        <w:rPr>
          <w:lang w:val="en-GB"/>
        </w:rPr>
        <w:t>1</w:t>
      </w:r>
      <w:r w:rsidR="00660B5A"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60B5A" w:rsidRPr="0028713C" w14:paraId="794832FC" w14:textId="77777777" w:rsidTr="00F16E7C">
        <w:trPr>
          <w:jc w:val="center"/>
        </w:trPr>
        <w:tc>
          <w:tcPr>
            <w:tcW w:w="8655" w:type="dxa"/>
          </w:tcPr>
          <w:p w14:paraId="3EEBE472" w14:textId="77777777" w:rsidR="00C41269" w:rsidRPr="00C41269" w:rsidRDefault="00C41269" w:rsidP="00C41269">
            <w:pPr>
              <w:numPr>
                <w:ilvl w:val="0"/>
                <w:numId w:val="16"/>
              </w:numPr>
              <w:rPr>
                <w:lang w:val="en-GB"/>
              </w:rPr>
            </w:pPr>
            <w:r w:rsidRPr="00C41269">
              <w:rPr>
                <w:lang w:val="en-GB"/>
              </w:rPr>
              <w:t>High speed support declaration for HST PUSCH</w:t>
            </w:r>
          </w:p>
          <w:p w14:paraId="7AA7BC5B" w14:textId="77777777" w:rsidR="00C41269" w:rsidRPr="00C41269" w:rsidRDefault="00C41269" w:rsidP="00C41269">
            <w:pPr>
              <w:numPr>
                <w:ilvl w:val="1"/>
                <w:numId w:val="16"/>
              </w:numPr>
              <w:rPr>
                <w:lang w:val="en-GB"/>
              </w:rPr>
            </w:pPr>
            <w:r w:rsidRPr="00C41269">
              <w:rPr>
                <w:lang w:val="en-GB"/>
              </w:rPr>
              <w:t>Option 1: Allow BS to declare support for either 350kph, or 500kph, or both, and to test requirements accordingly.</w:t>
            </w:r>
            <w:r w:rsidRPr="00C41269">
              <w:rPr>
                <w:lang w:val="en-GB"/>
              </w:rPr>
              <w:br/>
              <w:t>A BS that only declares to support 500kph does not need to test 350kph. A BS that declares to support both 350kph and 500kph needs to test both.</w:t>
            </w:r>
          </w:p>
          <w:p w14:paraId="0FF1F230" w14:textId="77777777" w:rsidR="00C41269" w:rsidRPr="00C41269" w:rsidRDefault="00C41269" w:rsidP="00C41269">
            <w:pPr>
              <w:numPr>
                <w:ilvl w:val="1"/>
                <w:numId w:val="16"/>
              </w:numPr>
              <w:rPr>
                <w:lang w:val="en-GB"/>
              </w:rPr>
            </w:pPr>
            <w:r w:rsidRPr="00C41269">
              <w:rPr>
                <w:lang w:val="en-GB"/>
              </w:rPr>
              <w:t>Option 2: Allow BS to declare support for either 350kph, or 500kph, but not both.</w:t>
            </w:r>
            <w:r w:rsidRPr="00C41269">
              <w:rPr>
                <w:lang w:val="en-GB"/>
              </w:rPr>
              <w:br/>
              <w:t>A BS that declares to support 500kph, and passes the tests for 500kph, can also consider the tests for 350kph as passed (i.e., skip 350kph).</w:t>
            </w:r>
          </w:p>
          <w:p w14:paraId="4FE4CA1E" w14:textId="77777777" w:rsidR="00C41269" w:rsidRPr="00C41269" w:rsidRDefault="00C41269" w:rsidP="00C41269">
            <w:pPr>
              <w:numPr>
                <w:ilvl w:val="1"/>
                <w:numId w:val="16"/>
              </w:numPr>
              <w:rPr>
                <w:lang w:val="en-GB"/>
              </w:rPr>
            </w:pPr>
            <w:r w:rsidRPr="00C41269">
              <w:rPr>
                <w:lang w:val="en-GB"/>
              </w:rPr>
              <w:t>Option 3: Allow BS to declare support for either 350kph, or 500kph, but not both.</w:t>
            </w:r>
            <w:r w:rsidRPr="00C41269">
              <w:rPr>
                <w:lang w:val="en-GB"/>
              </w:rPr>
              <w:br/>
              <w:t xml:space="preserve">A BS that declares to support 500kph needs to </w:t>
            </w:r>
            <w:proofErr w:type="gramStart"/>
            <w:r w:rsidRPr="00C41269">
              <w:rPr>
                <w:lang w:val="en-GB"/>
              </w:rPr>
              <w:t>test  both</w:t>
            </w:r>
            <w:proofErr w:type="gramEnd"/>
            <w:r w:rsidRPr="00C41269">
              <w:rPr>
                <w:lang w:val="en-GB"/>
              </w:rPr>
              <w:t xml:space="preserve"> 500kph and 350kph (i.e., no skipping).</w:t>
            </w:r>
          </w:p>
          <w:p w14:paraId="7D9286BE" w14:textId="7D4FCD53" w:rsidR="00660B5A" w:rsidRPr="0028713C" w:rsidRDefault="00C41269" w:rsidP="00F16E7C">
            <w:pPr>
              <w:numPr>
                <w:ilvl w:val="1"/>
                <w:numId w:val="16"/>
              </w:numPr>
              <w:rPr>
                <w:lang w:val="en-GB"/>
              </w:rPr>
            </w:pPr>
            <w:r w:rsidRPr="00C41269">
              <w:rPr>
                <w:lang w:val="en-GB"/>
              </w:rPr>
              <w:t>Other options not precluded.</w:t>
            </w:r>
          </w:p>
        </w:tc>
      </w:tr>
    </w:tbl>
    <w:p w14:paraId="61D8F970" w14:textId="5C929B0D" w:rsidR="00660B5A" w:rsidRDefault="00660B5A" w:rsidP="00660B5A">
      <w:pPr>
        <w:rPr>
          <w:lang w:val="en-GB"/>
        </w:rPr>
      </w:pPr>
    </w:p>
    <w:p w14:paraId="7F5325F9" w14:textId="1922348E" w:rsidR="00CB0FE4" w:rsidRDefault="00CB0FE4" w:rsidP="00660B5A">
      <w:pPr>
        <w:rPr>
          <w:lang w:val="en-GB"/>
        </w:rPr>
      </w:pPr>
      <w:r>
        <w:rPr>
          <w:lang w:val="en-GB"/>
        </w:rPr>
        <w:t>When declaring BS support for certain speeds in PUSCH demodulation, we see the following options:</w:t>
      </w:r>
    </w:p>
    <w:p w14:paraId="4913840E" w14:textId="01D1B56C" w:rsidR="009F2D23" w:rsidRDefault="009F2D23" w:rsidP="009F2D23">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Declaration vs. test matrix.</w:t>
      </w:r>
    </w:p>
    <w:tbl>
      <w:tblPr>
        <w:tblW w:w="4800" w:type="dxa"/>
        <w:jc w:val="center"/>
        <w:tblLook w:val="04A0" w:firstRow="1" w:lastRow="0" w:firstColumn="1" w:lastColumn="0" w:noHBand="0" w:noVBand="1"/>
      </w:tblPr>
      <w:tblGrid>
        <w:gridCol w:w="960"/>
        <w:gridCol w:w="960"/>
        <w:gridCol w:w="666"/>
        <w:gridCol w:w="665"/>
        <w:gridCol w:w="1549"/>
      </w:tblGrid>
      <w:tr w:rsidR="00CB0FE4" w:rsidRPr="00CB0FE4" w14:paraId="32196025" w14:textId="77777777" w:rsidTr="009F2D23">
        <w:trPr>
          <w:trHeight w:val="300"/>
          <w:jc w:val="center"/>
        </w:trPr>
        <w:tc>
          <w:tcPr>
            <w:tcW w:w="960" w:type="dxa"/>
            <w:tcBorders>
              <w:top w:val="nil"/>
              <w:left w:val="nil"/>
              <w:bottom w:val="nil"/>
              <w:right w:val="nil"/>
            </w:tcBorders>
            <w:shd w:val="clear" w:color="auto" w:fill="auto"/>
            <w:noWrap/>
            <w:vAlign w:val="bottom"/>
            <w:hideMark/>
          </w:tcPr>
          <w:p w14:paraId="5A451BEC" w14:textId="77777777" w:rsidR="00CB0FE4" w:rsidRPr="00CB0FE4" w:rsidRDefault="00CB0FE4" w:rsidP="00CB0FE4">
            <w:pPr>
              <w:spacing w:after="0" w:line="240" w:lineRule="auto"/>
              <w:jc w:val="center"/>
              <w:rPr>
                <w:rFonts w:eastAsia="Times New Roman" w:cs="Times New Roman"/>
                <w:sz w:val="24"/>
                <w:szCs w:val="24"/>
                <w:lang w:val="en-GB" w:eastAsia="en-GB"/>
              </w:rPr>
            </w:pPr>
          </w:p>
        </w:tc>
        <w:tc>
          <w:tcPr>
            <w:tcW w:w="960" w:type="dxa"/>
            <w:tcBorders>
              <w:top w:val="nil"/>
              <w:left w:val="nil"/>
              <w:bottom w:val="nil"/>
              <w:right w:val="single" w:sz="4" w:space="0" w:color="auto"/>
            </w:tcBorders>
            <w:shd w:val="clear" w:color="auto" w:fill="auto"/>
            <w:noWrap/>
            <w:vAlign w:val="bottom"/>
            <w:hideMark/>
          </w:tcPr>
          <w:p w14:paraId="284D17CF" w14:textId="77777777" w:rsidR="00CB0FE4" w:rsidRPr="00CB0FE4" w:rsidRDefault="00CB0FE4" w:rsidP="00CB0FE4">
            <w:pPr>
              <w:spacing w:after="0" w:line="240" w:lineRule="auto"/>
              <w:jc w:val="center"/>
              <w:rPr>
                <w:rFonts w:eastAsia="Times New Roman" w:cs="Times New Roman"/>
                <w:szCs w:val="20"/>
                <w:lang w:val="en-GB" w:eastAsia="en-GB"/>
              </w:rPr>
            </w:pPr>
          </w:p>
        </w:tc>
        <w:tc>
          <w:tcPr>
            <w:tcW w:w="2880" w:type="dxa"/>
            <w:gridSpan w:val="3"/>
            <w:tcBorders>
              <w:top w:val="nil"/>
              <w:left w:val="single" w:sz="4" w:space="0" w:color="auto"/>
              <w:bottom w:val="nil"/>
              <w:right w:val="nil"/>
            </w:tcBorders>
            <w:shd w:val="clear" w:color="auto" w:fill="auto"/>
            <w:noWrap/>
            <w:vAlign w:val="bottom"/>
            <w:hideMark/>
          </w:tcPr>
          <w:p w14:paraId="30972955" w14:textId="3E42DD84" w:rsidR="00CB0FE4" w:rsidRPr="00CB0FE4" w:rsidRDefault="00CB0FE4" w:rsidP="009F2D23">
            <w:pPr>
              <w:pStyle w:val="TH"/>
              <w:rPr>
                <w:lang w:eastAsia="en-GB"/>
              </w:rPr>
            </w:pPr>
            <w:r w:rsidRPr="00CB0FE4">
              <w:rPr>
                <w:lang w:eastAsia="en-GB"/>
              </w:rPr>
              <w:t>Declared Supp</w:t>
            </w:r>
            <w:r>
              <w:rPr>
                <w:lang w:eastAsia="en-GB"/>
              </w:rPr>
              <w:t>o</w:t>
            </w:r>
            <w:r w:rsidRPr="00CB0FE4">
              <w:rPr>
                <w:lang w:eastAsia="en-GB"/>
              </w:rPr>
              <w:t>r</w:t>
            </w:r>
            <w:r>
              <w:rPr>
                <w:lang w:eastAsia="en-GB"/>
              </w:rPr>
              <w:t>t</w:t>
            </w:r>
            <w:r w:rsidRPr="00CB0FE4">
              <w:rPr>
                <w:lang w:eastAsia="en-GB"/>
              </w:rPr>
              <w:t xml:space="preserve"> for [km/h]</w:t>
            </w:r>
          </w:p>
        </w:tc>
      </w:tr>
      <w:tr w:rsidR="00CB0FE4" w:rsidRPr="00CB0FE4" w14:paraId="3D996460" w14:textId="77777777" w:rsidTr="009F2D23">
        <w:trPr>
          <w:trHeight w:val="300"/>
          <w:jc w:val="center"/>
        </w:trPr>
        <w:tc>
          <w:tcPr>
            <w:tcW w:w="960" w:type="dxa"/>
            <w:tcBorders>
              <w:top w:val="nil"/>
              <w:left w:val="nil"/>
              <w:bottom w:val="single" w:sz="4" w:space="0" w:color="auto"/>
              <w:right w:val="nil"/>
            </w:tcBorders>
            <w:shd w:val="clear" w:color="auto" w:fill="auto"/>
            <w:noWrap/>
            <w:vAlign w:val="bottom"/>
            <w:hideMark/>
          </w:tcPr>
          <w:p w14:paraId="128A431C" w14:textId="77777777" w:rsidR="00CB0FE4" w:rsidRPr="00CB0FE4" w:rsidRDefault="00CB0FE4" w:rsidP="00CB0FE4">
            <w:pPr>
              <w:spacing w:after="0" w:line="240" w:lineRule="auto"/>
              <w:jc w:val="center"/>
              <w:rPr>
                <w:rFonts w:ascii="Calibri" w:eastAsia="Times New Roman" w:hAnsi="Calibri" w:cs="Calibri"/>
                <w:color w:val="000000"/>
                <w:sz w:val="22"/>
                <w:lang w:val="en-GB"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D3D5094" w14:textId="77777777" w:rsidR="00CB0FE4" w:rsidRPr="00CB0FE4" w:rsidRDefault="00CB0FE4" w:rsidP="00CB0FE4">
            <w:pPr>
              <w:spacing w:after="0" w:line="240" w:lineRule="auto"/>
              <w:jc w:val="center"/>
              <w:rPr>
                <w:rFonts w:eastAsia="Times New Roman" w:cs="Times New Roman"/>
                <w:szCs w:val="20"/>
                <w:lang w:val="en-GB" w:eastAsia="en-GB"/>
              </w:rPr>
            </w:pPr>
          </w:p>
        </w:tc>
        <w:tc>
          <w:tcPr>
            <w:tcW w:w="666" w:type="dxa"/>
            <w:tcBorders>
              <w:top w:val="nil"/>
              <w:left w:val="single" w:sz="4" w:space="0" w:color="auto"/>
              <w:bottom w:val="single" w:sz="4" w:space="0" w:color="auto"/>
              <w:right w:val="single" w:sz="4" w:space="0" w:color="auto"/>
            </w:tcBorders>
            <w:shd w:val="clear" w:color="auto" w:fill="auto"/>
            <w:noWrap/>
            <w:vAlign w:val="bottom"/>
            <w:hideMark/>
          </w:tcPr>
          <w:p w14:paraId="14491B94" w14:textId="77777777" w:rsidR="00CB0FE4" w:rsidRPr="00CB0FE4" w:rsidRDefault="00CB0FE4" w:rsidP="009F2D23">
            <w:pPr>
              <w:pStyle w:val="TH"/>
              <w:rPr>
                <w:lang w:eastAsia="en-GB"/>
              </w:rPr>
            </w:pPr>
            <w:r w:rsidRPr="00CB0FE4">
              <w:rPr>
                <w:lang w:eastAsia="en-GB"/>
              </w:rPr>
              <w:t>350</w:t>
            </w:r>
          </w:p>
        </w:tc>
        <w:tc>
          <w:tcPr>
            <w:tcW w:w="665" w:type="dxa"/>
            <w:tcBorders>
              <w:top w:val="nil"/>
              <w:left w:val="single" w:sz="4" w:space="0" w:color="auto"/>
              <w:bottom w:val="single" w:sz="4" w:space="0" w:color="auto"/>
              <w:right w:val="single" w:sz="4" w:space="0" w:color="auto"/>
            </w:tcBorders>
            <w:shd w:val="clear" w:color="auto" w:fill="auto"/>
            <w:noWrap/>
            <w:vAlign w:val="bottom"/>
            <w:hideMark/>
          </w:tcPr>
          <w:p w14:paraId="53B3C020" w14:textId="77777777" w:rsidR="00CB0FE4" w:rsidRPr="00CB0FE4" w:rsidRDefault="00CB0FE4" w:rsidP="009F2D23">
            <w:pPr>
              <w:pStyle w:val="TH"/>
              <w:rPr>
                <w:lang w:eastAsia="en-GB"/>
              </w:rPr>
            </w:pPr>
            <w:r w:rsidRPr="00CB0FE4">
              <w:rPr>
                <w:lang w:eastAsia="en-GB"/>
              </w:rPr>
              <w:t>500</w:t>
            </w:r>
          </w:p>
        </w:tc>
        <w:tc>
          <w:tcPr>
            <w:tcW w:w="1549" w:type="dxa"/>
            <w:tcBorders>
              <w:top w:val="nil"/>
              <w:left w:val="single" w:sz="4" w:space="0" w:color="auto"/>
              <w:bottom w:val="single" w:sz="4" w:space="0" w:color="auto"/>
              <w:right w:val="nil"/>
            </w:tcBorders>
            <w:shd w:val="clear" w:color="auto" w:fill="auto"/>
            <w:noWrap/>
            <w:vAlign w:val="bottom"/>
            <w:hideMark/>
          </w:tcPr>
          <w:p w14:paraId="31DE70C8" w14:textId="77777777" w:rsidR="00CB0FE4" w:rsidRPr="00CB0FE4" w:rsidRDefault="00CB0FE4" w:rsidP="009F2D23">
            <w:pPr>
              <w:pStyle w:val="TH"/>
              <w:rPr>
                <w:lang w:eastAsia="en-GB"/>
              </w:rPr>
            </w:pPr>
            <w:r w:rsidRPr="00CB0FE4">
              <w:rPr>
                <w:lang w:eastAsia="en-GB"/>
              </w:rPr>
              <w:t>350&amp;500</w:t>
            </w:r>
          </w:p>
        </w:tc>
      </w:tr>
      <w:tr w:rsidR="00CB0FE4" w:rsidRPr="00CB0FE4" w14:paraId="233D388F" w14:textId="77777777" w:rsidTr="009F2D23">
        <w:trPr>
          <w:trHeight w:val="300"/>
          <w:jc w:val="center"/>
        </w:trPr>
        <w:tc>
          <w:tcPr>
            <w:tcW w:w="960" w:type="dxa"/>
            <w:vMerge w:val="restart"/>
            <w:tcBorders>
              <w:top w:val="single" w:sz="4" w:space="0" w:color="auto"/>
              <w:left w:val="nil"/>
              <w:bottom w:val="nil"/>
              <w:right w:val="nil"/>
            </w:tcBorders>
            <w:shd w:val="clear" w:color="auto" w:fill="auto"/>
            <w:textDirection w:val="btLr"/>
            <w:vAlign w:val="bottom"/>
            <w:hideMark/>
          </w:tcPr>
          <w:p w14:paraId="40AC87CC" w14:textId="77777777" w:rsidR="00CB0FE4" w:rsidRPr="00CB0FE4" w:rsidRDefault="00CB0FE4" w:rsidP="009F2D23">
            <w:pPr>
              <w:pStyle w:val="TH"/>
              <w:rPr>
                <w:lang w:eastAsia="en-GB"/>
              </w:rPr>
            </w:pPr>
            <w:r w:rsidRPr="00CB0FE4">
              <w:rPr>
                <w:lang w:eastAsia="en-GB"/>
              </w:rPr>
              <w:t>Needs</w:t>
            </w:r>
            <w:r w:rsidRPr="00CB0FE4">
              <w:rPr>
                <w:lang w:eastAsia="en-GB"/>
              </w:rPr>
              <w:br/>
              <w:t>to test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5E27D8B" w14:textId="77777777" w:rsidR="00CB0FE4" w:rsidRPr="00CB0FE4" w:rsidRDefault="00CB0FE4" w:rsidP="009F2D23">
            <w:pPr>
              <w:pStyle w:val="TH"/>
              <w:rPr>
                <w:lang w:eastAsia="en-GB"/>
              </w:rPr>
            </w:pPr>
            <w:r w:rsidRPr="00CB0FE4">
              <w:rPr>
                <w:lang w:eastAsia="en-GB"/>
              </w:rPr>
              <w:t>350</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70E91" w14:textId="77777777" w:rsidR="00CB0FE4" w:rsidRPr="00CB0FE4" w:rsidRDefault="00CB0FE4" w:rsidP="009F2D23">
            <w:pPr>
              <w:pStyle w:val="TAC"/>
              <w:rPr>
                <w:lang w:eastAsia="en-GB"/>
              </w:rPr>
            </w:pPr>
            <w:r w:rsidRPr="00CB0FE4">
              <w:rPr>
                <w:lang w:eastAsia="en-GB"/>
              </w:rPr>
              <w:t>Yes</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6BF0C" w14:textId="223CD212" w:rsidR="00CB0FE4" w:rsidRPr="00CB0FE4" w:rsidRDefault="003724F6" w:rsidP="009F2D23">
            <w:pPr>
              <w:pStyle w:val="TAC"/>
              <w:rPr>
                <w:b/>
                <w:bCs/>
                <w:lang w:eastAsia="en-GB"/>
              </w:rPr>
            </w:pPr>
            <w:r w:rsidRPr="003724F6">
              <w:rPr>
                <w:b/>
                <w:bCs/>
                <w:lang w:eastAsia="en-GB"/>
              </w:rPr>
              <w:t>no</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BF830" w14:textId="77777777" w:rsidR="00CB0FE4" w:rsidRPr="00CB0FE4" w:rsidRDefault="00CB0FE4" w:rsidP="009F2D23">
            <w:pPr>
              <w:pStyle w:val="TAC"/>
              <w:rPr>
                <w:lang w:eastAsia="en-GB"/>
              </w:rPr>
            </w:pPr>
            <w:r w:rsidRPr="00CB0FE4">
              <w:rPr>
                <w:lang w:eastAsia="en-GB"/>
              </w:rPr>
              <w:t>Yes</w:t>
            </w:r>
          </w:p>
        </w:tc>
      </w:tr>
      <w:tr w:rsidR="00CB0FE4" w:rsidRPr="00CB0FE4" w14:paraId="3FA9A640" w14:textId="77777777" w:rsidTr="009F2D23">
        <w:trPr>
          <w:trHeight w:val="300"/>
          <w:jc w:val="center"/>
        </w:trPr>
        <w:tc>
          <w:tcPr>
            <w:tcW w:w="960" w:type="dxa"/>
            <w:vMerge/>
            <w:tcBorders>
              <w:top w:val="nil"/>
              <w:left w:val="nil"/>
              <w:bottom w:val="nil"/>
              <w:right w:val="nil"/>
            </w:tcBorders>
            <w:vAlign w:val="center"/>
            <w:hideMark/>
          </w:tcPr>
          <w:p w14:paraId="7EAF87BC" w14:textId="77777777" w:rsidR="00CB0FE4" w:rsidRPr="00CB0FE4" w:rsidRDefault="00CB0FE4" w:rsidP="009F2D23">
            <w:pPr>
              <w:pStyle w:val="TH"/>
              <w:rPr>
                <w:lang w:eastAsia="en-GB"/>
              </w:rPr>
            </w:pPr>
          </w:p>
        </w:tc>
        <w:tc>
          <w:tcPr>
            <w:tcW w:w="960" w:type="dxa"/>
            <w:tcBorders>
              <w:top w:val="single" w:sz="4" w:space="0" w:color="auto"/>
              <w:left w:val="nil"/>
              <w:bottom w:val="nil"/>
              <w:right w:val="single" w:sz="4" w:space="0" w:color="auto"/>
            </w:tcBorders>
            <w:shd w:val="clear" w:color="auto" w:fill="auto"/>
            <w:noWrap/>
            <w:vAlign w:val="bottom"/>
            <w:hideMark/>
          </w:tcPr>
          <w:p w14:paraId="2EF72392" w14:textId="77777777" w:rsidR="00CB0FE4" w:rsidRPr="00CB0FE4" w:rsidRDefault="00CB0FE4" w:rsidP="009F2D23">
            <w:pPr>
              <w:pStyle w:val="TH"/>
              <w:rPr>
                <w:lang w:eastAsia="en-GB"/>
              </w:rPr>
            </w:pPr>
            <w:r w:rsidRPr="00CB0FE4">
              <w:rPr>
                <w:lang w:eastAsia="en-GB"/>
              </w:rPr>
              <w:t>500</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C5DA5" w14:textId="008B8734" w:rsidR="00CB0FE4" w:rsidRPr="00CB0FE4" w:rsidRDefault="003724F6" w:rsidP="009F2D23">
            <w:pPr>
              <w:pStyle w:val="TAC"/>
              <w:rPr>
                <w:lang w:eastAsia="en-GB"/>
              </w:rPr>
            </w:pPr>
            <w:r>
              <w:rPr>
                <w:lang w:eastAsia="en-GB"/>
              </w:rPr>
              <w:t>no</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17955" w14:textId="77777777" w:rsidR="00CB0FE4" w:rsidRPr="00CB0FE4" w:rsidRDefault="00CB0FE4" w:rsidP="009F2D23">
            <w:pPr>
              <w:pStyle w:val="TAC"/>
              <w:rPr>
                <w:lang w:eastAsia="en-GB"/>
              </w:rPr>
            </w:pPr>
            <w:r w:rsidRPr="00CB0FE4">
              <w:rPr>
                <w:lang w:eastAsia="en-GB"/>
              </w:rPr>
              <w:t>Yes</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8650F" w14:textId="77777777" w:rsidR="00CB0FE4" w:rsidRPr="00CB0FE4" w:rsidRDefault="00CB0FE4" w:rsidP="009F2D23">
            <w:pPr>
              <w:pStyle w:val="TAC"/>
              <w:rPr>
                <w:lang w:eastAsia="en-GB"/>
              </w:rPr>
            </w:pPr>
            <w:r w:rsidRPr="00CB0FE4">
              <w:rPr>
                <w:lang w:eastAsia="en-GB"/>
              </w:rPr>
              <w:t>Yes</w:t>
            </w:r>
          </w:p>
        </w:tc>
      </w:tr>
    </w:tbl>
    <w:p w14:paraId="27F72EC0" w14:textId="3416B839" w:rsidR="00CB0FE4" w:rsidRDefault="00CB0FE4" w:rsidP="00660B5A">
      <w:pPr>
        <w:rPr>
          <w:lang w:val="en-GB"/>
        </w:rPr>
      </w:pPr>
    </w:p>
    <w:p w14:paraId="66A62E9B" w14:textId="1989B280" w:rsidR="00AF16D4" w:rsidRDefault="00AF16D4" w:rsidP="00660B5A">
      <w:pPr>
        <w:rPr>
          <w:lang w:val="en-GB"/>
        </w:rPr>
      </w:pPr>
      <w:r>
        <w:rPr>
          <w:lang w:val="en-GB"/>
        </w:rPr>
        <w:t>Where it was an open point for discussion in the last meeting, if “500” should be the same as “350&amp;500”, or if those are different cases.</w:t>
      </w:r>
      <w:r>
        <w:rPr>
          <w:lang w:val="en-GB"/>
        </w:rPr>
        <w:br/>
        <w:t>Similar to our argumentation in the previous section, we want to account for algorithmic optimizations in BSs that only support 350kph; 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785A819B" w14:textId="3E766DEC" w:rsidR="00AF16D4" w:rsidRDefault="00AF16D4" w:rsidP="00AF16D4">
      <w:pPr>
        <w:pStyle w:val="RAN4observation0"/>
      </w:pPr>
      <w:r>
        <w:t>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52919AF6" w14:textId="34369750" w:rsidR="00AF16D4" w:rsidRDefault="00AF16D4" w:rsidP="00660B5A">
      <w:pPr>
        <w:rPr>
          <w:lang w:val="en-GB"/>
        </w:rPr>
      </w:pPr>
      <w:r>
        <w:rPr>
          <w:lang w:val="en-GB"/>
        </w:rPr>
        <w:t>Hence there should be possible to make a distinction between a BS that declares 500kph support and one that declares 350&amp;500kph support.</w:t>
      </w:r>
    </w:p>
    <w:p w14:paraId="234D1EA1" w14:textId="661BA7AC" w:rsidR="00AF16D4" w:rsidRDefault="00AF16D4" w:rsidP="00AF16D4">
      <w:pPr>
        <w:pStyle w:val="RAN4proposal"/>
        <w:rPr>
          <w:lang w:val="en-GB"/>
        </w:rPr>
      </w:pPr>
      <w:r>
        <w:rPr>
          <w:lang w:val="en-GB"/>
        </w:rPr>
        <w:t>RAN4 to allow declaration of support in three classes: 350/500/350&amp;500kph. A BS that only declares to support 500kph is not tested against 350kph requirements. A BS that declares to support 350&amp;500kph is test against both 350kph and 500kph requirements.</w:t>
      </w:r>
    </w:p>
    <w:p w14:paraId="6A19FFD0" w14:textId="77777777" w:rsidR="00CB0FE4" w:rsidRDefault="00CB0FE4" w:rsidP="00660B5A">
      <w:pPr>
        <w:rPr>
          <w:lang w:val="en-GB"/>
        </w:rPr>
      </w:pPr>
    </w:p>
    <w:p w14:paraId="74F0E471" w14:textId="77777777" w:rsidR="00423821" w:rsidRPr="0028713C" w:rsidRDefault="00423821" w:rsidP="00660B5A">
      <w:pPr>
        <w:rPr>
          <w:lang w:val="en-GB"/>
        </w:rPr>
      </w:pPr>
    </w:p>
    <w:p w14:paraId="3FB9F436" w14:textId="6263F6ED" w:rsidR="00F16E7C" w:rsidRPr="0028713C" w:rsidRDefault="00F16E7C" w:rsidP="00F16E7C">
      <w:pPr>
        <w:pStyle w:val="RAN4H2"/>
        <w:rPr>
          <w:lang w:val="en-GB"/>
        </w:rPr>
      </w:pPr>
      <w:r w:rsidRPr="0028713C">
        <w:rPr>
          <w:lang w:val="en-GB"/>
        </w:rPr>
        <w:t xml:space="preserve">High speed </w:t>
      </w:r>
      <w:r>
        <w:rPr>
          <w:lang w:val="en-GB"/>
        </w:rPr>
        <w:t>implicit test passing</w:t>
      </w:r>
    </w:p>
    <w:p w14:paraId="5BDAA3B1" w14:textId="53CD50BC" w:rsidR="00F16E7C" w:rsidRPr="0028713C" w:rsidRDefault="00F16E7C" w:rsidP="00F16E7C">
      <w:pPr>
        <w:rPr>
          <w:lang w:val="en-GB"/>
        </w:rPr>
      </w:pPr>
      <w:r>
        <w:rPr>
          <w:lang w:val="en-GB"/>
        </w:rPr>
        <w:t xml:space="preserve">The discussion of this topic was deferred to the next meeting quite early in the RNA4#94e discussions </w:t>
      </w:r>
      <w:r w:rsidRPr="0028713C">
        <w:rPr>
          <w:lang w:val="en-GB"/>
        </w:rPr>
        <w:t>[</w:t>
      </w:r>
      <w:r w:rsidR="00CC1185">
        <w:rPr>
          <w:lang w:val="en-GB"/>
        </w:rPr>
        <w:t>2</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F16E7C" w:rsidRPr="0028713C" w14:paraId="6A5D081C" w14:textId="77777777" w:rsidTr="00F16E7C">
        <w:trPr>
          <w:jc w:val="center"/>
        </w:trPr>
        <w:tc>
          <w:tcPr>
            <w:tcW w:w="8655" w:type="dxa"/>
          </w:tcPr>
          <w:p w14:paraId="3CDC433C" w14:textId="77777777" w:rsidR="00F16E7C" w:rsidRPr="00515238" w:rsidRDefault="00F16E7C" w:rsidP="00F16E7C">
            <w:pPr>
              <w:rPr>
                <w:b/>
                <w:bCs/>
                <w:szCs w:val="24"/>
                <w:u w:val="single"/>
                <w:lang w:eastAsia="zh-CN"/>
              </w:rPr>
            </w:pPr>
            <w:r w:rsidRPr="00515238">
              <w:rPr>
                <w:b/>
                <w:bCs/>
                <w:szCs w:val="24"/>
                <w:u w:val="single"/>
                <w:lang w:eastAsia="zh-CN"/>
              </w:rPr>
              <w:t>Issue 1.5.4 High speed implicit test pass</w:t>
            </w:r>
          </w:p>
          <w:p w14:paraId="690C2591" w14:textId="77777777" w:rsidR="00F16E7C" w:rsidRPr="00515238" w:rsidRDefault="00F16E7C" w:rsidP="00F16E7C">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1: Assuming the 350kph FRCs and configurations are a true subset of the 500kph FRCs and configurations, passing 500kph also covers the 350kph conformance. If this assumption does not hold, both cases need to be tested independently.</w:t>
            </w:r>
          </w:p>
          <w:p w14:paraId="120A248A" w14:textId="77777777" w:rsidR="00F16E7C" w:rsidRPr="00515238" w:rsidRDefault="00F16E7C" w:rsidP="00F16E7C">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3: No implicit test passing. Test cases pertaining to declared speed need to be passed.</w:t>
            </w:r>
          </w:p>
          <w:p w14:paraId="2A287516" w14:textId="77777777" w:rsidR="00F16E7C" w:rsidRPr="00515238" w:rsidRDefault="00F16E7C" w:rsidP="00F16E7C">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4 (Huawei, Samsung): 350km/h and 500km/h should have the same test configurations except the Max Doppler shift, in such configuration, BS only needs to pass either 350km/h or 500km/h related requirements as per BS declaration.</w:t>
            </w:r>
          </w:p>
          <w:p w14:paraId="6D20943F" w14:textId="77777777" w:rsidR="00F16E7C" w:rsidRPr="00515238" w:rsidRDefault="00F16E7C" w:rsidP="00F16E7C">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5: Clarify by study whether passing 500kph also covers passing the 350kph conformance applies or not from a technical perspective.</w:t>
            </w:r>
          </w:p>
          <w:p w14:paraId="15E42B20" w14:textId="77777777" w:rsidR="00F16E7C" w:rsidRPr="00515238" w:rsidRDefault="00F16E7C" w:rsidP="00F16E7C">
            <w:pPr>
              <w:ind w:left="284"/>
              <w:rPr>
                <w:lang w:eastAsia="zh-CN"/>
              </w:rPr>
            </w:pPr>
          </w:p>
          <w:p w14:paraId="6D573660" w14:textId="77777777" w:rsidR="00F16E7C" w:rsidRPr="00515238" w:rsidRDefault="00F16E7C" w:rsidP="00F16E7C">
            <w:pPr>
              <w:ind w:left="284"/>
              <w:rPr>
                <w:lang w:eastAsia="zh-CN"/>
              </w:rPr>
            </w:pPr>
            <w:r w:rsidRPr="00515238">
              <w:rPr>
                <w:lang w:eastAsia="zh-CN"/>
              </w:rPr>
              <w:t>Proposed WF: Discuss in next meeting.</w:t>
            </w:r>
          </w:p>
          <w:p w14:paraId="612F304E" w14:textId="72CDA330" w:rsidR="00F16E7C" w:rsidRPr="00F16E7C" w:rsidRDefault="00F16E7C" w:rsidP="00F16E7C"/>
        </w:tc>
      </w:tr>
    </w:tbl>
    <w:p w14:paraId="11139585" w14:textId="5BE61C52" w:rsidR="00660B5A" w:rsidRPr="0028713C" w:rsidRDefault="00660B5A" w:rsidP="005C23A4">
      <w:pPr>
        <w:rPr>
          <w:lang w:val="en-GB"/>
        </w:rPr>
      </w:pPr>
    </w:p>
    <w:p w14:paraId="25D95F71" w14:textId="4D4DA50D" w:rsidR="00660B5A" w:rsidRDefault="00F16E7C" w:rsidP="005C23A4">
      <w:pPr>
        <w:rPr>
          <w:lang w:val="en-GB"/>
        </w:rPr>
      </w:pPr>
      <w:r>
        <w:rPr>
          <w:lang w:val="en-GB"/>
        </w:rPr>
        <w:t>The question here is, if a BS that has passed performance tests for 500kph can be allowed to skip the tests for 350kph. And if the answer is yes, under which circumstances this can be allowed.</w:t>
      </w:r>
    </w:p>
    <w:p w14:paraId="1CDA82EA" w14:textId="53FA1657" w:rsidR="00F16E7C" w:rsidRDefault="00F16E7C" w:rsidP="005C23A4">
      <w:pPr>
        <w:rPr>
          <w:lang w:val="en-GB"/>
        </w:rPr>
      </w:pPr>
      <w:r>
        <w:rPr>
          <w:lang w:val="en-GB"/>
        </w:rPr>
        <w:t>For example, looking at the following two test cases:</w:t>
      </w:r>
    </w:p>
    <w:p w14:paraId="3C37DED3" w14:textId="71DD2EDF" w:rsidR="00F16E7C" w:rsidRDefault="00F16E7C" w:rsidP="009F4881">
      <w:pPr>
        <w:ind w:left="720"/>
        <w:rPr>
          <w:lang w:val="en-GB"/>
        </w:rPr>
      </w:pPr>
      <w:r>
        <w:rPr>
          <w:lang w:val="en-GB"/>
        </w:rPr>
        <w:lastRenderedPageBreak/>
        <w:t>PUSCH 350kph</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16"/>
        <w:gridCol w:w="1297"/>
        <w:gridCol w:w="634"/>
        <w:gridCol w:w="668"/>
        <w:gridCol w:w="1308"/>
        <w:gridCol w:w="643"/>
        <w:gridCol w:w="1154"/>
        <w:gridCol w:w="704"/>
        <w:gridCol w:w="523"/>
        <w:gridCol w:w="545"/>
      </w:tblGrid>
      <w:tr w:rsidR="00F16E7C" w:rsidRPr="00F16E7C" w14:paraId="79944B95" w14:textId="77777777" w:rsidTr="009F4881">
        <w:trPr>
          <w:trHeight w:val="420"/>
        </w:trPr>
        <w:tc>
          <w:tcPr>
            <w:tcW w:w="0" w:type="auto"/>
            <w:shd w:val="clear" w:color="auto" w:fill="auto"/>
            <w:vAlign w:val="center"/>
            <w:hideMark/>
          </w:tcPr>
          <w:p w14:paraId="35286439"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Propagation condition</w:t>
            </w:r>
          </w:p>
        </w:tc>
        <w:tc>
          <w:tcPr>
            <w:tcW w:w="0" w:type="auto"/>
            <w:shd w:val="clear" w:color="auto" w:fill="auto"/>
            <w:vAlign w:val="center"/>
            <w:hideMark/>
          </w:tcPr>
          <w:p w14:paraId="6999B625"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Carrier frequency (GHz)</w:t>
            </w:r>
          </w:p>
        </w:tc>
        <w:tc>
          <w:tcPr>
            <w:tcW w:w="0" w:type="auto"/>
            <w:shd w:val="clear" w:color="auto" w:fill="auto"/>
            <w:vAlign w:val="center"/>
            <w:hideMark/>
          </w:tcPr>
          <w:p w14:paraId="48EDA8AB"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SCS</w:t>
            </w:r>
          </w:p>
        </w:tc>
        <w:tc>
          <w:tcPr>
            <w:tcW w:w="0" w:type="auto"/>
            <w:shd w:val="clear" w:color="auto" w:fill="auto"/>
            <w:vAlign w:val="center"/>
            <w:hideMark/>
          </w:tcPr>
          <w:p w14:paraId="606C924B"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CBW</w:t>
            </w:r>
          </w:p>
        </w:tc>
        <w:tc>
          <w:tcPr>
            <w:tcW w:w="0" w:type="auto"/>
            <w:shd w:val="clear" w:color="auto" w:fill="auto"/>
            <w:vAlign w:val="center"/>
            <w:hideMark/>
          </w:tcPr>
          <w:p w14:paraId="40352FD9"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Maximum Doppler shift</w:t>
            </w:r>
          </w:p>
        </w:tc>
        <w:tc>
          <w:tcPr>
            <w:tcW w:w="0" w:type="auto"/>
            <w:shd w:val="clear" w:color="auto" w:fill="auto"/>
            <w:vAlign w:val="center"/>
            <w:hideMark/>
          </w:tcPr>
          <w:p w14:paraId="53796130"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Tx/Rx</w:t>
            </w:r>
          </w:p>
        </w:tc>
        <w:tc>
          <w:tcPr>
            <w:tcW w:w="0" w:type="auto"/>
            <w:shd w:val="clear" w:color="auto" w:fill="auto"/>
            <w:vAlign w:val="center"/>
            <w:hideMark/>
          </w:tcPr>
          <w:p w14:paraId="7292419B"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PUSCH mapping type</w:t>
            </w:r>
          </w:p>
        </w:tc>
        <w:tc>
          <w:tcPr>
            <w:tcW w:w="0" w:type="auto"/>
            <w:shd w:val="clear" w:color="auto" w:fill="auto"/>
            <w:vAlign w:val="center"/>
            <w:hideMark/>
          </w:tcPr>
          <w:p w14:paraId="6FEBC8F9"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DMRS</w:t>
            </w:r>
          </w:p>
        </w:tc>
        <w:tc>
          <w:tcPr>
            <w:tcW w:w="0" w:type="auto"/>
            <w:shd w:val="clear" w:color="auto" w:fill="auto"/>
            <w:vAlign w:val="center"/>
            <w:hideMark/>
          </w:tcPr>
          <w:p w14:paraId="4389E76D"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l0</w:t>
            </w:r>
          </w:p>
        </w:tc>
        <w:tc>
          <w:tcPr>
            <w:tcW w:w="0" w:type="auto"/>
            <w:shd w:val="clear" w:color="auto" w:fill="auto"/>
            <w:vAlign w:val="center"/>
            <w:hideMark/>
          </w:tcPr>
          <w:p w14:paraId="1C801AE4"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MCS</w:t>
            </w:r>
          </w:p>
        </w:tc>
      </w:tr>
      <w:tr w:rsidR="00F16E7C" w:rsidRPr="00F16E7C" w14:paraId="26441BCD" w14:textId="77777777" w:rsidTr="009F4881">
        <w:trPr>
          <w:trHeight w:val="300"/>
        </w:trPr>
        <w:tc>
          <w:tcPr>
            <w:tcW w:w="0" w:type="auto"/>
            <w:vMerge w:val="restart"/>
            <w:shd w:val="clear" w:color="auto" w:fill="auto"/>
            <w:noWrap/>
            <w:vAlign w:val="center"/>
            <w:hideMark/>
          </w:tcPr>
          <w:p w14:paraId="1FED6502" w14:textId="3C2E4A5D"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Tunnel</w:t>
            </w:r>
          </w:p>
        </w:tc>
        <w:tc>
          <w:tcPr>
            <w:tcW w:w="0" w:type="auto"/>
            <w:vMerge w:val="restart"/>
            <w:shd w:val="clear" w:color="auto" w:fill="auto"/>
            <w:noWrap/>
            <w:vAlign w:val="center"/>
            <w:hideMark/>
          </w:tcPr>
          <w:p w14:paraId="7148D311" w14:textId="0338D4B7"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3.6</w:t>
            </w:r>
          </w:p>
        </w:tc>
        <w:tc>
          <w:tcPr>
            <w:tcW w:w="0" w:type="auto"/>
            <w:shd w:val="clear" w:color="auto" w:fill="auto"/>
            <w:noWrap/>
            <w:vAlign w:val="center"/>
            <w:hideMark/>
          </w:tcPr>
          <w:p w14:paraId="11D62F1C" w14:textId="3C372E56"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30KHz</w:t>
            </w:r>
          </w:p>
        </w:tc>
        <w:tc>
          <w:tcPr>
            <w:tcW w:w="0" w:type="auto"/>
            <w:shd w:val="clear" w:color="auto" w:fill="auto"/>
            <w:noWrap/>
            <w:vAlign w:val="center"/>
            <w:hideMark/>
          </w:tcPr>
          <w:p w14:paraId="60DA096E" w14:textId="1A50CEDB"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40MHz</w:t>
            </w:r>
          </w:p>
        </w:tc>
        <w:tc>
          <w:tcPr>
            <w:tcW w:w="0" w:type="auto"/>
            <w:shd w:val="clear" w:color="auto" w:fill="auto"/>
            <w:noWrap/>
            <w:vAlign w:val="center"/>
            <w:hideMark/>
          </w:tcPr>
          <w:p w14:paraId="27A8AD02" w14:textId="441BC90E"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2334Hz</w:t>
            </w:r>
          </w:p>
        </w:tc>
        <w:tc>
          <w:tcPr>
            <w:tcW w:w="0" w:type="auto"/>
            <w:shd w:val="clear" w:color="auto" w:fill="auto"/>
            <w:noWrap/>
            <w:vAlign w:val="center"/>
            <w:hideMark/>
          </w:tcPr>
          <w:p w14:paraId="0D01FCB9" w14:textId="1DF3776D" w:rsidR="00F16E7C" w:rsidRPr="00F16E7C" w:rsidRDefault="00F16E7C" w:rsidP="00F16E7C">
            <w:pPr>
              <w:spacing w:after="0" w:line="240" w:lineRule="auto"/>
              <w:jc w:val="center"/>
              <w:rPr>
                <w:rFonts w:eastAsia="Times New Roman" w:cs="Times New Roman"/>
                <w:color w:val="000000"/>
                <w:szCs w:val="20"/>
                <w:lang w:val="en-GB" w:eastAsia="en-GB"/>
              </w:rPr>
            </w:pPr>
            <w:r w:rsidRPr="00F16E7C">
              <w:rPr>
                <w:rFonts w:eastAsia="Times New Roman" w:cs="Times New Roman"/>
                <w:color w:val="000000"/>
                <w:szCs w:val="20"/>
                <w:lang w:val="en-GB" w:eastAsia="en-GB"/>
              </w:rPr>
              <w:t>1T1R</w:t>
            </w:r>
          </w:p>
        </w:tc>
        <w:tc>
          <w:tcPr>
            <w:tcW w:w="0" w:type="auto"/>
            <w:shd w:val="clear" w:color="auto" w:fill="auto"/>
            <w:noWrap/>
            <w:vAlign w:val="center"/>
            <w:hideMark/>
          </w:tcPr>
          <w:p w14:paraId="2048F444" w14:textId="4F9962B6"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Type A</w:t>
            </w:r>
          </w:p>
        </w:tc>
        <w:tc>
          <w:tcPr>
            <w:tcW w:w="0" w:type="auto"/>
            <w:shd w:val="clear" w:color="auto" w:fill="auto"/>
            <w:noWrap/>
            <w:vAlign w:val="center"/>
            <w:hideMark/>
          </w:tcPr>
          <w:p w14:paraId="29CF8AE1" w14:textId="4A99617B"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1+1+1</w:t>
            </w:r>
          </w:p>
        </w:tc>
        <w:tc>
          <w:tcPr>
            <w:tcW w:w="0" w:type="auto"/>
            <w:shd w:val="clear" w:color="auto" w:fill="auto"/>
            <w:noWrap/>
            <w:vAlign w:val="center"/>
            <w:hideMark/>
          </w:tcPr>
          <w:p w14:paraId="1A0F99BB" w14:textId="4B7F9197"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 or 3</w:t>
            </w:r>
          </w:p>
        </w:tc>
        <w:tc>
          <w:tcPr>
            <w:tcW w:w="0" w:type="auto"/>
            <w:shd w:val="clear" w:color="auto" w:fill="auto"/>
            <w:noWrap/>
            <w:vAlign w:val="center"/>
            <w:hideMark/>
          </w:tcPr>
          <w:p w14:paraId="6389530E" w14:textId="5D34C22A"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w:t>
            </w:r>
          </w:p>
        </w:tc>
      </w:tr>
      <w:tr w:rsidR="00F16E7C" w:rsidRPr="00F16E7C" w14:paraId="54888EC6" w14:textId="77777777" w:rsidTr="009F4881">
        <w:trPr>
          <w:trHeight w:val="300"/>
        </w:trPr>
        <w:tc>
          <w:tcPr>
            <w:tcW w:w="0" w:type="auto"/>
            <w:vMerge/>
            <w:shd w:val="clear" w:color="auto" w:fill="auto"/>
            <w:noWrap/>
            <w:vAlign w:val="center"/>
            <w:hideMark/>
          </w:tcPr>
          <w:p w14:paraId="66243838" w14:textId="4E7A5974" w:rsidR="00F16E7C" w:rsidRPr="00F16E7C" w:rsidRDefault="00F16E7C" w:rsidP="00F16E7C">
            <w:pPr>
              <w:spacing w:after="0" w:line="240" w:lineRule="auto"/>
              <w:jc w:val="center"/>
              <w:rPr>
                <w:rFonts w:eastAsia="Times New Roman" w:cs="Times New Roman"/>
                <w:szCs w:val="20"/>
                <w:lang w:val="en-GB" w:eastAsia="en-GB"/>
              </w:rPr>
            </w:pPr>
          </w:p>
        </w:tc>
        <w:tc>
          <w:tcPr>
            <w:tcW w:w="0" w:type="auto"/>
            <w:vMerge/>
            <w:shd w:val="clear" w:color="auto" w:fill="auto"/>
            <w:noWrap/>
            <w:vAlign w:val="center"/>
            <w:hideMark/>
          </w:tcPr>
          <w:p w14:paraId="168DBA4D" w14:textId="6C661C21" w:rsidR="00F16E7C" w:rsidRPr="00F16E7C" w:rsidRDefault="00F16E7C" w:rsidP="00F16E7C">
            <w:pPr>
              <w:spacing w:after="0" w:line="240" w:lineRule="auto"/>
              <w:jc w:val="center"/>
              <w:rPr>
                <w:rFonts w:eastAsia="Times New Roman" w:cs="Times New Roman"/>
                <w:szCs w:val="20"/>
                <w:lang w:val="en-GB" w:eastAsia="en-GB"/>
              </w:rPr>
            </w:pPr>
          </w:p>
        </w:tc>
        <w:tc>
          <w:tcPr>
            <w:tcW w:w="0" w:type="auto"/>
            <w:shd w:val="clear" w:color="auto" w:fill="auto"/>
            <w:noWrap/>
            <w:vAlign w:val="center"/>
            <w:hideMark/>
          </w:tcPr>
          <w:p w14:paraId="5630DC69" w14:textId="3676DF2A"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30KHz</w:t>
            </w:r>
          </w:p>
        </w:tc>
        <w:tc>
          <w:tcPr>
            <w:tcW w:w="0" w:type="auto"/>
            <w:shd w:val="clear" w:color="auto" w:fill="auto"/>
            <w:noWrap/>
            <w:vAlign w:val="center"/>
            <w:hideMark/>
          </w:tcPr>
          <w:p w14:paraId="2B848A14" w14:textId="2D533196"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40MHz</w:t>
            </w:r>
          </w:p>
        </w:tc>
        <w:tc>
          <w:tcPr>
            <w:tcW w:w="0" w:type="auto"/>
            <w:shd w:val="clear" w:color="auto" w:fill="auto"/>
            <w:noWrap/>
            <w:vAlign w:val="center"/>
            <w:hideMark/>
          </w:tcPr>
          <w:p w14:paraId="16B1E441" w14:textId="43AC6528"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2334Hz</w:t>
            </w:r>
          </w:p>
        </w:tc>
        <w:tc>
          <w:tcPr>
            <w:tcW w:w="0" w:type="auto"/>
            <w:shd w:val="clear" w:color="auto" w:fill="auto"/>
            <w:noWrap/>
            <w:vAlign w:val="center"/>
            <w:hideMark/>
          </w:tcPr>
          <w:p w14:paraId="418E53ED" w14:textId="026B421E"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1T1R</w:t>
            </w:r>
          </w:p>
        </w:tc>
        <w:tc>
          <w:tcPr>
            <w:tcW w:w="0" w:type="auto"/>
            <w:shd w:val="clear" w:color="auto" w:fill="auto"/>
            <w:noWrap/>
            <w:vAlign w:val="center"/>
            <w:hideMark/>
          </w:tcPr>
          <w:p w14:paraId="0C367B6D" w14:textId="509D7D39"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Type A</w:t>
            </w:r>
          </w:p>
        </w:tc>
        <w:tc>
          <w:tcPr>
            <w:tcW w:w="0" w:type="auto"/>
            <w:shd w:val="clear" w:color="auto" w:fill="auto"/>
            <w:noWrap/>
            <w:vAlign w:val="center"/>
            <w:hideMark/>
          </w:tcPr>
          <w:p w14:paraId="2129AD49" w14:textId="7358DDE6"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1+1+1</w:t>
            </w:r>
          </w:p>
        </w:tc>
        <w:tc>
          <w:tcPr>
            <w:tcW w:w="0" w:type="auto"/>
            <w:shd w:val="clear" w:color="auto" w:fill="auto"/>
            <w:noWrap/>
            <w:vAlign w:val="center"/>
            <w:hideMark/>
          </w:tcPr>
          <w:p w14:paraId="56E99532" w14:textId="13FE1B4D"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 or 3</w:t>
            </w:r>
          </w:p>
        </w:tc>
        <w:tc>
          <w:tcPr>
            <w:tcW w:w="0" w:type="auto"/>
            <w:shd w:val="clear" w:color="auto" w:fill="auto"/>
            <w:noWrap/>
            <w:vAlign w:val="center"/>
            <w:hideMark/>
          </w:tcPr>
          <w:p w14:paraId="5A0D8A89" w14:textId="7EAB7B17"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16</w:t>
            </w:r>
          </w:p>
        </w:tc>
      </w:tr>
      <w:tr w:rsidR="00F16E7C" w:rsidRPr="00F16E7C" w14:paraId="718CC173" w14:textId="77777777" w:rsidTr="009F4881">
        <w:trPr>
          <w:trHeight w:val="300"/>
        </w:trPr>
        <w:tc>
          <w:tcPr>
            <w:tcW w:w="0" w:type="auto"/>
            <w:vMerge/>
            <w:shd w:val="clear" w:color="auto" w:fill="auto"/>
            <w:noWrap/>
            <w:vAlign w:val="center"/>
            <w:hideMark/>
          </w:tcPr>
          <w:p w14:paraId="6A8DB011" w14:textId="360BBB96" w:rsidR="00F16E7C" w:rsidRPr="00F16E7C" w:rsidRDefault="00F16E7C" w:rsidP="00F16E7C">
            <w:pPr>
              <w:spacing w:after="0" w:line="240" w:lineRule="auto"/>
              <w:jc w:val="center"/>
              <w:rPr>
                <w:rFonts w:eastAsia="Times New Roman" w:cs="Times New Roman"/>
                <w:szCs w:val="20"/>
                <w:lang w:val="en-GB" w:eastAsia="en-GB"/>
              </w:rPr>
            </w:pPr>
          </w:p>
        </w:tc>
        <w:tc>
          <w:tcPr>
            <w:tcW w:w="0" w:type="auto"/>
            <w:vMerge/>
            <w:shd w:val="clear" w:color="auto" w:fill="auto"/>
            <w:noWrap/>
            <w:vAlign w:val="center"/>
            <w:hideMark/>
          </w:tcPr>
          <w:p w14:paraId="58A85BDC" w14:textId="4F049F5E" w:rsidR="00F16E7C" w:rsidRPr="00F16E7C" w:rsidRDefault="00F16E7C" w:rsidP="00F16E7C">
            <w:pPr>
              <w:spacing w:after="0" w:line="240" w:lineRule="auto"/>
              <w:jc w:val="center"/>
              <w:rPr>
                <w:rFonts w:eastAsia="Times New Roman" w:cs="Times New Roman"/>
                <w:szCs w:val="20"/>
                <w:lang w:val="en-GB" w:eastAsia="en-GB"/>
              </w:rPr>
            </w:pPr>
          </w:p>
        </w:tc>
        <w:tc>
          <w:tcPr>
            <w:tcW w:w="0" w:type="auto"/>
            <w:shd w:val="clear" w:color="auto" w:fill="auto"/>
            <w:noWrap/>
            <w:vAlign w:val="center"/>
            <w:hideMark/>
          </w:tcPr>
          <w:p w14:paraId="4DD8DF09" w14:textId="0C2EF216"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30KHz</w:t>
            </w:r>
          </w:p>
        </w:tc>
        <w:tc>
          <w:tcPr>
            <w:tcW w:w="0" w:type="auto"/>
            <w:shd w:val="clear" w:color="auto" w:fill="auto"/>
            <w:noWrap/>
            <w:vAlign w:val="center"/>
            <w:hideMark/>
          </w:tcPr>
          <w:p w14:paraId="13F14D7D" w14:textId="1AC6AA4E"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40MHz</w:t>
            </w:r>
          </w:p>
        </w:tc>
        <w:tc>
          <w:tcPr>
            <w:tcW w:w="0" w:type="auto"/>
            <w:shd w:val="clear" w:color="auto" w:fill="auto"/>
            <w:noWrap/>
            <w:vAlign w:val="center"/>
            <w:hideMark/>
          </w:tcPr>
          <w:p w14:paraId="2B36797F" w14:textId="1DC9673D"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2334Hz</w:t>
            </w:r>
          </w:p>
        </w:tc>
        <w:tc>
          <w:tcPr>
            <w:tcW w:w="0" w:type="auto"/>
            <w:shd w:val="clear" w:color="auto" w:fill="auto"/>
            <w:noWrap/>
            <w:vAlign w:val="center"/>
            <w:hideMark/>
          </w:tcPr>
          <w:p w14:paraId="63DFC2BE" w14:textId="1F0B434B"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1T2R</w:t>
            </w:r>
          </w:p>
        </w:tc>
        <w:tc>
          <w:tcPr>
            <w:tcW w:w="0" w:type="auto"/>
            <w:shd w:val="clear" w:color="auto" w:fill="auto"/>
            <w:noWrap/>
            <w:vAlign w:val="center"/>
            <w:hideMark/>
          </w:tcPr>
          <w:p w14:paraId="1A3EE96A" w14:textId="2E1132A6"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Type A</w:t>
            </w:r>
          </w:p>
        </w:tc>
        <w:tc>
          <w:tcPr>
            <w:tcW w:w="0" w:type="auto"/>
            <w:shd w:val="clear" w:color="auto" w:fill="auto"/>
            <w:noWrap/>
            <w:vAlign w:val="center"/>
            <w:hideMark/>
          </w:tcPr>
          <w:p w14:paraId="7A8D3AAE" w14:textId="38CAFF49"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1+1+1</w:t>
            </w:r>
          </w:p>
        </w:tc>
        <w:tc>
          <w:tcPr>
            <w:tcW w:w="0" w:type="auto"/>
            <w:shd w:val="clear" w:color="auto" w:fill="auto"/>
            <w:noWrap/>
            <w:vAlign w:val="center"/>
            <w:hideMark/>
          </w:tcPr>
          <w:p w14:paraId="171127BD" w14:textId="2D91BFF0"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 or 3</w:t>
            </w:r>
          </w:p>
        </w:tc>
        <w:tc>
          <w:tcPr>
            <w:tcW w:w="0" w:type="auto"/>
            <w:shd w:val="clear" w:color="auto" w:fill="auto"/>
            <w:noWrap/>
            <w:vAlign w:val="center"/>
            <w:hideMark/>
          </w:tcPr>
          <w:p w14:paraId="082E4153" w14:textId="19D509A9"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w:t>
            </w:r>
          </w:p>
        </w:tc>
      </w:tr>
      <w:tr w:rsidR="00F16E7C" w:rsidRPr="00F16E7C" w14:paraId="19BA8889" w14:textId="77777777" w:rsidTr="009F4881">
        <w:trPr>
          <w:trHeight w:val="300"/>
        </w:trPr>
        <w:tc>
          <w:tcPr>
            <w:tcW w:w="0" w:type="auto"/>
            <w:vMerge/>
            <w:shd w:val="clear" w:color="auto" w:fill="auto"/>
            <w:noWrap/>
            <w:vAlign w:val="center"/>
            <w:hideMark/>
          </w:tcPr>
          <w:p w14:paraId="01B43529" w14:textId="3D6F3AD7" w:rsidR="00F16E7C" w:rsidRPr="00F16E7C" w:rsidRDefault="00F16E7C" w:rsidP="00F16E7C">
            <w:pPr>
              <w:spacing w:after="0" w:line="240" w:lineRule="auto"/>
              <w:jc w:val="center"/>
              <w:rPr>
                <w:rFonts w:eastAsia="Times New Roman" w:cs="Times New Roman"/>
                <w:szCs w:val="20"/>
                <w:lang w:val="en-GB" w:eastAsia="en-GB"/>
              </w:rPr>
            </w:pPr>
          </w:p>
        </w:tc>
        <w:tc>
          <w:tcPr>
            <w:tcW w:w="0" w:type="auto"/>
            <w:vMerge/>
            <w:shd w:val="clear" w:color="auto" w:fill="auto"/>
            <w:noWrap/>
            <w:vAlign w:val="center"/>
            <w:hideMark/>
          </w:tcPr>
          <w:p w14:paraId="796818D8" w14:textId="0CA79F80" w:rsidR="00F16E7C" w:rsidRPr="00F16E7C" w:rsidRDefault="00F16E7C" w:rsidP="00F16E7C">
            <w:pPr>
              <w:spacing w:after="0" w:line="240" w:lineRule="auto"/>
              <w:jc w:val="center"/>
              <w:rPr>
                <w:rFonts w:eastAsia="Times New Roman" w:cs="Times New Roman"/>
                <w:szCs w:val="20"/>
                <w:lang w:val="en-GB" w:eastAsia="en-GB"/>
              </w:rPr>
            </w:pPr>
          </w:p>
        </w:tc>
        <w:tc>
          <w:tcPr>
            <w:tcW w:w="0" w:type="auto"/>
            <w:shd w:val="clear" w:color="auto" w:fill="auto"/>
            <w:noWrap/>
            <w:vAlign w:val="center"/>
            <w:hideMark/>
          </w:tcPr>
          <w:p w14:paraId="298E0418" w14:textId="14668D06"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30KHz</w:t>
            </w:r>
          </w:p>
        </w:tc>
        <w:tc>
          <w:tcPr>
            <w:tcW w:w="0" w:type="auto"/>
            <w:shd w:val="clear" w:color="auto" w:fill="auto"/>
            <w:noWrap/>
            <w:vAlign w:val="center"/>
            <w:hideMark/>
          </w:tcPr>
          <w:p w14:paraId="483FCD3B" w14:textId="6316956F"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40MHz</w:t>
            </w:r>
          </w:p>
        </w:tc>
        <w:tc>
          <w:tcPr>
            <w:tcW w:w="0" w:type="auto"/>
            <w:shd w:val="clear" w:color="auto" w:fill="auto"/>
            <w:noWrap/>
            <w:vAlign w:val="center"/>
            <w:hideMark/>
          </w:tcPr>
          <w:p w14:paraId="52B13955" w14:textId="78D34717"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2334Hz</w:t>
            </w:r>
          </w:p>
        </w:tc>
        <w:tc>
          <w:tcPr>
            <w:tcW w:w="0" w:type="auto"/>
            <w:shd w:val="clear" w:color="auto" w:fill="auto"/>
            <w:noWrap/>
            <w:vAlign w:val="center"/>
            <w:hideMark/>
          </w:tcPr>
          <w:p w14:paraId="73F1571B" w14:textId="3E35112B"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1T2R</w:t>
            </w:r>
          </w:p>
        </w:tc>
        <w:tc>
          <w:tcPr>
            <w:tcW w:w="0" w:type="auto"/>
            <w:shd w:val="clear" w:color="auto" w:fill="auto"/>
            <w:noWrap/>
            <w:vAlign w:val="center"/>
            <w:hideMark/>
          </w:tcPr>
          <w:p w14:paraId="0CA78FDD" w14:textId="02A1ACD4"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Type A</w:t>
            </w:r>
          </w:p>
        </w:tc>
        <w:tc>
          <w:tcPr>
            <w:tcW w:w="0" w:type="auto"/>
            <w:shd w:val="clear" w:color="auto" w:fill="auto"/>
            <w:noWrap/>
            <w:vAlign w:val="center"/>
            <w:hideMark/>
          </w:tcPr>
          <w:p w14:paraId="1346B7E0" w14:textId="5314EDB1"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1+1+1</w:t>
            </w:r>
          </w:p>
        </w:tc>
        <w:tc>
          <w:tcPr>
            <w:tcW w:w="0" w:type="auto"/>
            <w:shd w:val="clear" w:color="auto" w:fill="auto"/>
            <w:noWrap/>
            <w:vAlign w:val="center"/>
            <w:hideMark/>
          </w:tcPr>
          <w:p w14:paraId="1B08D4C2" w14:textId="5266077B"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2 or 3</w:t>
            </w:r>
          </w:p>
        </w:tc>
        <w:tc>
          <w:tcPr>
            <w:tcW w:w="0" w:type="auto"/>
            <w:shd w:val="clear" w:color="auto" w:fill="auto"/>
            <w:noWrap/>
            <w:vAlign w:val="center"/>
            <w:hideMark/>
          </w:tcPr>
          <w:p w14:paraId="3CD6DBC9" w14:textId="5B010FFE" w:rsidR="00F16E7C" w:rsidRPr="009F4881" w:rsidRDefault="00F16E7C" w:rsidP="00F16E7C">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16</w:t>
            </w:r>
          </w:p>
        </w:tc>
      </w:tr>
    </w:tbl>
    <w:p w14:paraId="4D5C2748" w14:textId="635BE22D" w:rsidR="00F16E7C" w:rsidRDefault="00F16E7C" w:rsidP="009F4881">
      <w:pPr>
        <w:ind w:left="720"/>
        <w:rPr>
          <w:lang w:val="en-GB"/>
        </w:rPr>
      </w:pPr>
    </w:p>
    <w:p w14:paraId="5700BD33" w14:textId="4F28086A" w:rsidR="00F16E7C" w:rsidRPr="0028713C" w:rsidRDefault="00F16E7C" w:rsidP="009F4881">
      <w:pPr>
        <w:ind w:left="720"/>
        <w:rPr>
          <w:lang w:val="en-GB"/>
        </w:rPr>
      </w:pPr>
      <w:r>
        <w:rPr>
          <w:lang w:val="en-GB"/>
        </w:rPr>
        <w:t>PUSCH 500kph</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17"/>
        <w:gridCol w:w="1298"/>
        <w:gridCol w:w="634"/>
        <w:gridCol w:w="668"/>
        <w:gridCol w:w="1309"/>
        <w:gridCol w:w="643"/>
        <w:gridCol w:w="1156"/>
        <w:gridCol w:w="704"/>
        <w:gridCol w:w="523"/>
        <w:gridCol w:w="545"/>
      </w:tblGrid>
      <w:tr w:rsidR="00F16E7C" w:rsidRPr="00F16E7C" w14:paraId="0CEA1070" w14:textId="77777777" w:rsidTr="009F4881">
        <w:trPr>
          <w:trHeight w:val="420"/>
        </w:trPr>
        <w:tc>
          <w:tcPr>
            <w:tcW w:w="0" w:type="auto"/>
            <w:vMerge w:val="restart"/>
            <w:shd w:val="clear" w:color="auto" w:fill="auto"/>
            <w:vAlign w:val="center"/>
            <w:hideMark/>
          </w:tcPr>
          <w:p w14:paraId="6DF2799A"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Propagation condition</w:t>
            </w:r>
          </w:p>
        </w:tc>
        <w:tc>
          <w:tcPr>
            <w:tcW w:w="0" w:type="auto"/>
            <w:vMerge w:val="restart"/>
            <w:shd w:val="clear" w:color="auto" w:fill="auto"/>
            <w:vAlign w:val="center"/>
            <w:hideMark/>
          </w:tcPr>
          <w:p w14:paraId="0A300D6C"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Carrier frequency (GHz)</w:t>
            </w:r>
          </w:p>
        </w:tc>
        <w:tc>
          <w:tcPr>
            <w:tcW w:w="0" w:type="auto"/>
            <w:vMerge w:val="restart"/>
            <w:shd w:val="clear" w:color="auto" w:fill="auto"/>
            <w:vAlign w:val="center"/>
            <w:hideMark/>
          </w:tcPr>
          <w:p w14:paraId="707FA11A"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SCS</w:t>
            </w:r>
          </w:p>
        </w:tc>
        <w:tc>
          <w:tcPr>
            <w:tcW w:w="0" w:type="auto"/>
            <w:vMerge w:val="restart"/>
            <w:shd w:val="clear" w:color="auto" w:fill="auto"/>
            <w:vAlign w:val="center"/>
            <w:hideMark/>
          </w:tcPr>
          <w:p w14:paraId="6B545D7A"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CBW</w:t>
            </w:r>
          </w:p>
        </w:tc>
        <w:tc>
          <w:tcPr>
            <w:tcW w:w="0" w:type="auto"/>
            <w:vMerge w:val="restart"/>
            <w:shd w:val="clear" w:color="auto" w:fill="auto"/>
            <w:vAlign w:val="center"/>
            <w:hideMark/>
          </w:tcPr>
          <w:p w14:paraId="1E92F50D"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Maximum Doppler shift</w:t>
            </w:r>
          </w:p>
        </w:tc>
        <w:tc>
          <w:tcPr>
            <w:tcW w:w="0" w:type="auto"/>
            <w:vMerge w:val="restart"/>
            <w:shd w:val="clear" w:color="auto" w:fill="auto"/>
            <w:vAlign w:val="center"/>
            <w:hideMark/>
          </w:tcPr>
          <w:p w14:paraId="06CFC493"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Tx/Rx</w:t>
            </w:r>
          </w:p>
        </w:tc>
        <w:tc>
          <w:tcPr>
            <w:tcW w:w="0" w:type="auto"/>
            <w:vMerge w:val="restart"/>
            <w:shd w:val="clear" w:color="auto" w:fill="auto"/>
            <w:vAlign w:val="center"/>
            <w:hideMark/>
          </w:tcPr>
          <w:p w14:paraId="6BB4EE80"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PUSCH mapping type</w:t>
            </w:r>
          </w:p>
        </w:tc>
        <w:tc>
          <w:tcPr>
            <w:tcW w:w="0" w:type="auto"/>
            <w:vMerge w:val="restart"/>
            <w:shd w:val="clear" w:color="auto" w:fill="auto"/>
            <w:vAlign w:val="center"/>
            <w:hideMark/>
          </w:tcPr>
          <w:p w14:paraId="172EA00F"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DMRS</w:t>
            </w:r>
          </w:p>
        </w:tc>
        <w:tc>
          <w:tcPr>
            <w:tcW w:w="0" w:type="auto"/>
            <w:vMerge w:val="restart"/>
            <w:shd w:val="clear" w:color="auto" w:fill="auto"/>
            <w:vAlign w:val="center"/>
            <w:hideMark/>
          </w:tcPr>
          <w:p w14:paraId="72BF2727"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l0</w:t>
            </w:r>
          </w:p>
        </w:tc>
        <w:tc>
          <w:tcPr>
            <w:tcW w:w="0" w:type="auto"/>
            <w:vMerge w:val="restart"/>
            <w:shd w:val="clear" w:color="auto" w:fill="auto"/>
            <w:vAlign w:val="center"/>
            <w:hideMark/>
          </w:tcPr>
          <w:p w14:paraId="2A4DFCDA" w14:textId="77777777" w:rsidR="00F16E7C" w:rsidRPr="00F16E7C" w:rsidRDefault="00F16E7C" w:rsidP="00F16E7C">
            <w:pPr>
              <w:spacing w:after="0" w:line="240" w:lineRule="auto"/>
              <w:jc w:val="center"/>
              <w:rPr>
                <w:rFonts w:eastAsia="Times New Roman" w:cs="Times New Roman"/>
                <w:b/>
                <w:bCs/>
                <w:color w:val="000000"/>
                <w:sz w:val="22"/>
                <w:lang w:val="en-GB" w:eastAsia="en-GB"/>
              </w:rPr>
            </w:pPr>
            <w:r w:rsidRPr="00F16E7C">
              <w:rPr>
                <w:rFonts w:eastAsia="Times New Roman" w:cs="Times New Roman"/>
                <w:b/>
                <w:bCs/>
                <w:color w:val="000000"/>
                <w:sz w:val="22"/>
                <w:lang w:val="en-GB" w:eastAsia="en-GB"/>
              </w:rPr>
              <w:t>MCS</w:t>
            </w:r>
          </w:p>
        </w:tc>
      </w:tr>
      <w:tr w:rsidR="00F16E7C" w:rsidRPr="00F16E7C" w14:paraId="4DD764AC" w14:textId="77777777" w:rsidTr="009F4881">
        <w:trPr>
          <w:trHeight w:val="653"/>
        </w:trPr>
        <w:tc>
          <w:tcPr>
            <w:tcW w:w="0" w:type="auto"/>
            <w:vMerge/>
            <w:vAlign w:val="center"/>
            <w:hideMark/>
          </w:tcPr>
          <w:p w14:paraId="38B342D1"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50171727"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20E01B19"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507C3F16"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498D00E3"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4167F2C2"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4BD8E4B4"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5ACA9A44"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298D0A7B" w14:textId="77777777" w:rsidR="00F16E7C" w:rsidRPr="00F16E7C" w:rsidRDefault="00F16E7C" w:rsidP="00F16E7C">
            <w:pPr>
              <w:spacing w:after="0" w:line="240" w:lineRule="auto"/>
              <w:rPr>
                <w:rFonts w:eastAsia="Times New Roman" w:cs="Times New Roman"/>
                <w:b/>
                <w:bCs/>
                <w:color w:val="000000"/>
                <w:sz w:val="22"/>
                <w:lang w:val="en-GB" w:eastAsia="en-GB"/>
              </w:rPr>
            </w:pPr>
          </w:p>
        </w:tc>
        <w:tc>
          <w:tcPr>
            <w:tcW w:w="0" w:type="auto"/>
            <w:vMerge/>
            <w:vAlign w:val="center"/>
            <w:hideMark/>
          </w:tcPr>
          <w:p w14:paraId="22D7DA1E" w14:textId="77777777" w:rsidR="00F16E7C" w:rsidRPr="00F16E7C" w:rsidRDefault="00F16E7C" w:rsidP="00F16E7C">
            <w:pPr>
              <w:spacing w:after="0" w:line="240" w:lineRule="auto"/>
              <w:rPr>
                <w:rFonts w:eastAsia="Times New Roman" w:cs="Times New Roman"/>
                <w:b/>
                <w:bCs/>
                <w:color w:val="000000"/>
                <w:sz w:val="22"/>
                <w:lang w:val="en-GB" w:eastAsia="en-GB"/>
              </w:rPr>
            </w:pPr>
          </w:p>
        </w:tc>
      </w:tr>
      <w:tr w:rsidR="00F16E7C" w:rsidRPr="00F16E7C" w14:paraId="47EEB6FE" w14:textId="77777777" w:rsidTr="009F4881">
        <w:trPr>
          <w:trHeight w:val="300"/>
        </w:trPr>
        <w:tc>
          <w:tcPr>
            <w:tcW w:w="0" w:type="auto"/>
            <w:vMerge w:val="restart"/>
            <w:shd w:val="clear" w:color="auto" w:fill="auto"/>
            <w:noWrap/>
            <w:vAlign w:val="center"/>
            <w:hideMark/>
          </w:tcPr>
          <w:p w14:paraId="75C6E3CF" w14:textId="77777777"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Tunnel</w:t>
            </w:r>
          </w:p>
        </w:tc>
        <w:tc>
          <w:tcPr>
            <w:tcW w:w="0" w:type="auto"/>
            <w:vMerge w:val="restart"/>
            <w:shd w:val="clear" w:color="auto" w:fill="auto"/>
            <w:noWrap/>
            <w:vAlign w:val="center"/>
            <w:hideMark/>
          </w:tcPr>
          <w:p w14:paraId="6A1E7249" w14:textId="5572D267"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3.6</w:t>
            </w:r>
          </w:p>
        </w:tc>
        <w:tc>
          <w:tcPr>
            <w:tcW w:w="0" w:type="auto"/>
            <w:shd w:val="clear" w:color="auto" w:fill="auto"/>
            <w:noWrap/>
            <w:vAlign w:val="center"/>
            <w:hideMark/>
          </w:tcPr>
          <w:p w14:paraId="2D133E8D" w14:textId="1293CFC1"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30KHz</w:t>
            </w:r>
          </w:p>
        </w:tc>
        <w:tc>
          <w:tcPr>
            <w:tcW w:w="0" w:type="auto"/>
            <w:shd w:val="clear" w:color="auto" w:fill="auto"/>
            <w:noWrap/>
            <w:vAlign w:val="center"/>
            <w:hideMark/>
          </w:tcPr>
          <w:p w14:paraId="56536D81" w14:textId="508B5C32"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40MHz</w:t>
            </w:r>
          </w:p>
        </w:tc>
        <w:tc>
          <w:tcPr>
            <w:tcW w:w="0" w:type="auto"/>
            <w:shd w:val="clear" w:color="auto" w:fill="auto"/>
            <w:noWrap/>
            <w:vAlign w:val="center"/>
            <w:hideMark/>
          </w:tcPr>
          <w:p w14:paraId="599CD63D" w14:textId="3B9BA33E"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3334Hz</w:t>
            </w:r>
          </w:p>
        </w:tc>
        <w:tc>
          <w:tcPr>
            <w:tcW w:w="0" w:type="auto"/>
            <w:shd w:val="clear" w:color="auto" w:fill="auto"/>
            <w:noWrap/>
            <w:vAlign w:val="center"/>
            <w:hideMark/>
          </w:tcPr>
          <w:p w14:paraId="70D3BCF8" w14:textId="0B362569" w:rsidR="00F16E7C" w:rsidRPr="00F16E7C" w:rsidRDefault="00F16E7C" w:rsidP="00F16E7C">
            <w:pPr>
              <w:spacing w:after="0" w:line="240" w:lineRule="auto"/>
              <w:jc w:val="center"/>
              <w:rPr>
                <w:rFonts w:eastAsia="Times New Roman" w:cs="Times New Roman"/>
                <w:color w:val="000000"/>
                <w:szCs w:val="20"/>
                <w:lang w:val="en-GB" w:eastAsia="en-GB"/>
              </w:rPr>
            </w:pPr>
            <w:r w:rsidRPr="00F16E7C">
              <w:rPr>
                <w:rFonts w:eastAsia="Times New Roman" w:cs="Times New Roman"/>
                <w:color w:val="000000"/>
                <w:szCs w:val="20"/>
                <w:lang w:val="en-GB" w:eastAsia="en-GB"/>
              </w:rPr>
              <w:t>1T1R</w:t>
            </w:r>
          </w:p>
        </w:tc>
        <w:tc>
          <w:tcPr>
            <w:tcW w:w="0" w:type="auto"/>
            <w:shd w:val="clear" w:color="auto" w:fill="auto"/>
            <w:noWrap/>
            <w:vAlign w:val="center"/>
            <w:hideMark/>
          </w:tcPr>
          <w:p w14:paraId="06057BFF" w14:textId="1105EB92"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Type A</w:t>
            </w:r>
          </w:p>
        </w:tc>
        <w:tc>
          <w:tcPr>
            <w:tcW w:w="0" w:type="auto"/>
            <w:shd w:val="clear" w:color="auto" w:fill="auto"/>
            <w:noWrap/>
            <w:vAlign w:val="center"/>
            <w:hideMark/>
          </w:tcPr>
          <w:p w14:paraId="1B728988" w14:textId="2CB27F43"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1+1+1</w:t>
            </w:r>
          </w:p>
        </w:tc>
        <w:tc>
          <w:tcPr>
            <w:tcW w:w="0" w:type="auto"/>
            <w:shd w:val="clear" w:color="auto" w:fill="auto"/>
            <w:noWrap/>
            <w:vAlign w:val="center"/>
            <w:hideMark/>
          </w:tcPr>
          <w:p w14:paraId="1412DA1C" w14:textId="74F7F17D"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 or 3</w:t>
            </w:r>
          </w:p>
        </w:tc>
        <w:tc>
          <w:tcPr>
            <w:tcW w:w="0" w:type="auto"/>
            <w:shd w:val="clear" w:color="auto" w:fill="auto"/>
            <w:noWrap/>
            <w:vAlign w:val="center"/>
            <w:hideMark/>
          </w:tcPr>
          <w:p w14:paraId="32462463" w14:textId="5DBBC425" w:rsidR="00F16E7C" w:rsidRPr="00F16E7C" w:rsidRDefault="00F16E7C" w:rsidP="00F16E7C">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w:t>
            </w:r>
          </w:p>
        </w:tc>
      </w:tr>
      <w:tr w:rsidR="009F4881" w:rsidRPr="00F16E7C" w14:paraId="0F1DDE21" w14:textId="77777777" w:rsidTr="009F4881">
        <w:trPr>
          <w:trHeight w:val="300"/>
        </w:trPr>
        <w:tc>
          <w:tcPr>
            <w:tcW w:w="0" w:type="auto"/>
            <w:vMerge/>
            <w:vAlign w:val="center"/>
            <w:hideMark/>
          </w:tcPr>
          <w:p w14:paraId="0A84A451" w14:textId="77777777" w:rsidR="009F4881" w:rsidRPr="00F16E7C" w:rsidRDefault="009F4881" w:rsidP="009F4881">
            <w:pPr>
              <w:spacing w:after="0" w:line="240" w:lineRule="auto"/>
              <w:rPr>
                <w:rFonts w:eastAsia="Times New Roman" w:cs="Times New Roman"/>
                <w:szCs w:val="20"/>
                <w:lang w:val="en-GB" w:eastAsia="en-GB"/>
              </w:rPr>
            </w:pPr>
          </w:p>
        </w:tc>
        <w:tc>
          <w:tcPr>
            <w:tcW w:w="0" w:type="auto"/>
            <w:vMerge/>
            <w:shd w:val="clear" w:color="auto" w:fill="auto"/>
            <w:vAlign w:val="center"/>
            <w:hideMark/>
          </w:tcPr>
          <w:p w14:paraId="1DA06BF4" w14:textId="77777777" w:rsidR="009F4881" w:rsidRPr="00F16E7C" w:rsidRDefault="009F4881" w:rsidP="009F4881">
            <w:pPr>
              <w:spacing w:after="0" w:line="240" w:lineRule="auto"/>
              <w:rPr>
                <w:rFonts w:eastAsia="Times New Roman" w:cs="Times New Roman"/>
                <w:szCs w:val="20"/>
                <w:lang w:val="en-GB" w:eastAsia="en-GB"/>
              </w:rPr>
            </w:pPr>
          </w:p>
        </w:tc>
        <w:tc>
          <w:tcPr>
            <w:tcW w:w="0" w:type="auto"/>
            <w:noWrap/>
            <w:vAlign w:val="center"/>
            <w:hideMark/>
          </w:tcPr>
          <w:p w14:paraId="2E5A2FC8" w14:textId="2A093CEA"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30KHz</w:t>
            </w:r>
          </w:p>
        </w:tc>
        <w:tc>
          <w:tcPr>
            <w:tcW w:w="0" w:type="auto"/>
            <w:shd w:val="clear" w:color="auto" w:fill="auto"/>
            <w:noWrap/>
            <w:vAlign w:val="center"/>
            <w:hideMark/>
          </w:tcPr>
          <w:p w14:paraId="54E7D1B7" w14:textId="12ED6E79"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40MHz</w:t>
            </w:r>
          </w:p>
        </w:tc>
        <w:tc>
          <w:tcPr>
            <w:tcW w:w="0" w:type="auto"/>
            <w:noWrap/>
            <w:vAlign w:val="center"/>
            <w:hideMark/>
          </w:tcPr>
          <w:p w14:paraId="5C652CF3" w14:textId="15D541EE"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3334Hz</w:t>
            </w:r>
          </w:p>
        </w:tc>
        <w:tc>
          <w:tcPr>
            <w:tcW w:w="0" w:type="auto"/>
            <w:shd w:val="clear" w:color="auto" w:fill="auto"/>
            <w:noWrap/>
            <w:vAlign w:val="center"/>
            <w:hideMark/>
          </w:tcPr>
          <w:p w14:paraId="307A4D74" w14:textId="40AA3D58"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1T1R</w:t>
            </w:r>
          </w:p>
        </w:tc>
        <w:tc>
          <w:tcPr>
            <w:tcW w:w="0" w:type="auto"/>
            <w:shd w:val="clear" w:color="auto" w:fill="auto"/>
            <w:noWrap/>
            <w:vAlign w:val="center"/>
            <w:hideMark/>
          </w:tcPr>
          <w:p w14:paraId="5EFA398C" w14:textId="4642DC8C"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Type A</w:t>
            </w:r>
          </w:p>
        </w:tc>
        <w:tc>
          <w:tcPr>
            <w:tcW w:w="0" w:type="auto"/>
            <w:shd w:val="clear" w:color="auto" w:fill="auto"/>
            <w:noWrap/>
            <w:vAlign w:val="center"/>
            <w:hideMark/>
          </w:tcPr>
          <w:p w14:paraId="407EAAF8" w14:textId="26B1E641"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1+1+1</w:t>
            </w:r>
          </w:p>
        </w:tc>
        <w:tc>
          <w:tcPr>
            <w:tcW w:w="0" w:type="auto"/>
            <w:shd w:val="clear" w:color="auto" w:fill="auto"/>
            <w:noWrap/>
            <w:vAlign w:val="center"/>
            <w:hideMark/>
          </w:tcPr>
          <w:p w14:paraId="5671B047" w14:textId="1B1114AA"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 or 3</w:t>
            </w:r>
          </w:p>
        </w:tc>
        <w:tc>
          <w:tcPr>
            <w:tcW w:w="0" w:type="auto"/>
            <w:shd w:val="clear" w:color="auto" w:fill="auto"/>
            <w:noWrap/>
            <w:vAlign w:val="center"/>
            <w:hideMark/>
          </w:tcPr>
          <w:p w14:paraId="628478DF" w14:textId="6F07ABD7"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16</w:t>
            </w:r>
          </w:p>
        </w:tc>
      </w:tr>
      <w:tr w:rsidR="009F4881" w:rsidRPr="00F16E7C" w14:paraId="5A433649" w14:textId="77777777" w:rsidTr="009F4881">
        <w:trPr>
          <w:trHeight w:val="300"/>
        </w:trPr>
        <w:tc>
          <w:tcPr>
            <w:tcW w:w="0" w:type="auto"/>
            <w:vMerge/>
            <w:vAlign w:val="center"/>
            <w:hideMark/>
          </w:tcPr>
          <w:p w14:paraId="1BA6EE2F" w14:textId="77777777" w:rsidR="009F4881" w:rsidRPr="00F16E7C" w:rsidRDefault="009F4881" w:rsidP="009F4881">
            <w:pPr>
              <w:spacing w:after="0" w:line="240" w:lineRule="auto"/>
              <w:rPr>
                <w:rFonts w:eastAsia="Times New Roman" w:cs="Times New Roman"/>
                <w:szCs w:val="20"/>
                <w:lang w:val="en-GB" w:eastAsia="en-GB"/>
              </w:rPr>
            </w:pPr>
          </w:p>
        </w:tc>
        <w:tc>
          <w:tcPr>
            <w:tcW w:w="0" w:type="auto"/>
            <w:vMerge/>
            <w:shd w:val="clear" w:color="auto" w:fill="auto"/>
            <w:vAlign w:val="center"/>
            <w:hideMark/>
          </w:tcPr>
          <w:p w14:paraId="6E0C2F4D" w14:textId="77777777" w:rsidR="009F4881" w:rsidRPr="00F16E7C" w:rsidRDefault="009F4881" w:rsidP="009F4881">
            <w:pPr>
              <w:spacing w:after="0" w:line="240" w:lineRule="auto"/>
              <w:rPr>
                <w:rFonts w:eastAsia="Times New Roman" w:cs="Times New Roman"/>
                <w:szCs w:val="20"/>
                <w:lang w:val="en-GB" w:eastAsia="en-GB"/>
              </w:rPr>
            </w:pPr>
          </w:p>
        </w:tc>
        <w:tc>
          <w:tcPr>
            <w:tcW w:w="0" w:type="auto"/>
            <w:noWrap/>
            <w:vAlign w:val="center"/>
            <w:hideMark/>
          </w:tcPr>
          <w:p w14:paraId="647F9FF2" w14:textId="5571B58C"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30KHz</w:t>
            </w:r>
          </w:p>
        </w:tc>
        <w:tc>
          <w:tcPr>
            <w:tcW w:w="0" w:type="auto"/>
            <w:shd w:val="clear" w:color="auto" w:fill="auto"/>
            <w:noWrap/>
            <w:vAlign w:val="center"/>
            <w:hideMark/>
          </w:tcPr>
          <w:p w14:paraId="0F27F43D" w14:textId="7C15101E"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40MHz</w:t>
            </w:r>
          </w:p>
        </w:tc>
        <w:tc>
          <w:tcPr>
            <w:tcW w:w="0" w:type="auto"/>
            <w:noWrap/>
            <w:vAlign w:val="center"/>
            <w:hideMark/>
          </w:tcPr>
          <w:p w14:paraId="0AD17C2A" w14:textId="2E55EC01"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3334Hz</w:t>
            </w:r>
          </w:p>
        </w:tc>
        <w:tc>
          <w:tcPr>
            <w:tcW w:w="0" w:type="auto"/>
            <w:shd w:val="clear" w:color="auto" w:fill="auto"/>
            <w:noWrap/>
            <w:vAlign w:val="center"/>
            <w:hideMark/>
          </w:tcPr>
          <w:p w14:paraId="21950CFC" w14:textId="734BE26E"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1T2R</w:t>
            </w:r>
          </w:p>
        </w:tc>
        <w:tc>
          <w:tcPr>
            <w:tcW w:w="0" w:type="auto"/>
            <w:shd w:val="clear" w:color="auto" w:fill="auto"/>
            <w:noWrap/>
            <w:vAlign w:val="center"/>
            <w:hideMark/>
          </w:tcPr>
          <w:p w14:paraId="6E1FDC16" w14:textId="7E0A4D50"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Type A</w:t>
            </w:r>
          </w:p>
        </w:tc>
        <w:tc>
          <w:tcPr>
            <w:tcW w:w="0" w:type="auto"/>
            <w:shd w:val="clear" w:color="auto" w:fill="auto"/>
            <w:noWrap/>
            <w:vAlign w:val="center"/>
            <w:hideMark/>
          </w:tcPr>
          <w:p w14:paraId="574B2F34" w14:textId="29C5A1C3"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1+1+1</w:t>
            </w:r>
          </w:p>
        </w:tc>
        <w:tc>
          <w:tcPr>
            <w:tcW w:w="0" w:type="auto"/>
            <w:shd w:val="clear" w:color="auto" w:fill="auto"/>
            <w:noWrap/>
            <w:vAlign w:val="center"/>
            <w:hideMark/>
          </w:tcPr>
          <w:p w14:paraId="7A5EB76D" w14:textId="0AEA5A79"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 or 3</w:t>
            </w:r>
          </w:p>
        </w:tc>
        <w:tc>
          <w:tcPr>
            <w:tcW w:w="0" w:type="auto"/>
            <w:shd w:val="clear" w:color="auto" w:fill="auto"/>
            <w:noWrap/>
            <w:vAlign w:val="center"/>
            <w:hideMark/>
          </w:tcPr>
          <w:p w14:paraId="1EAFD320" w14:textId="462AB5F1" w:rsidR="009F4881" w:rsidRPr="00F16E7C" w:rsidRDefault="009F4881" w:rsidP="009F4881">
            <w:pPr>
              <w:spacing w:after="0" w:line="240" w:lineRule="auto"/>
              <w:jc w:val="center"/>
              <w:rPr>
                <w:rFonts w:eastAsia="Times New Roman" w:cs="Times New Roman"/>
                <w:szCs w:val="20"/>
                <w:lang w:val="en-GB" w:eastAsia="en-GB"/>
              </w:rPr>
            </w:pPr>
            <w:r w:rsidRPr="00F16E7C">
              <w:rPr>
                <w:rFonts w:eastAsia="Times New Roman" w:cs="Times New Roman"/>
                <w:szCs w:val="20"/>
                <w:lang w:val="en-GB" w:eastAsia="en-GB"/>
              </w:rPr>
              <w:t>2</w:t>
            </w:r>
          </w:p>
        </w:tc>
      </w:tr>
      <w:tr w:rsidR="009F4881" w:rsidRPr="00F16E7C" w14:paraId="61ADE80F" w14:textId="77777777" w:rsidTr="009F4881">
        <w:trPr>
          <w:trHeight w:val="300"/>
        </w:trPr>
        <w:tc>
          <w:tcPr>
            <w:tcW w:w="0" w:type="auto"/>
            <w:vMerge/>
            <w:vAlign w:val="center"/>
            <w:hideMark/>
          </w:tcPr>
          <w:p w14:paraId="427E01AC" w14:textId="77777777" w:rsidR="009F4881" w:rsidRPr="00F16E7C" w:rsidRDefault="009F4881" w:rsidP="009F4881">
            <w:pPr>
              <w:spacing w:after="0" w:line="240" w:lineRule="auto"/>
              <w:rPr>
                <w:rFonts w:eastAsia="Times New Roman" w:cs="Times New Roman"/>
                <w:szCs w:val="20"/>
                <w:lang w:val="en-GB" w:eastAsia="en-GB"/>
              </w:rPr>
            </w:pPr>
          </w:p>
        </w:tc>
        <w:tc>
          <w:tcPr>
            <w:tcW w:w="0" w:type="auto"/>
            <w:vMerge/>
            <w:shd w:val="clear" w:color="auto" w:fill="auto"/>
            <w:vAlign w:val="center"/>
            <w:hideMark/>
          </w:tcPr>
          <w:p w14:paraId="7712F5E7" w14:textId="77777777" w:rsidR="009F4881" w:rsidRPr="00F16E7C" w:rsidRDefault="009F4881" w:rsidP="009F4881">
            <w:pPr>
              <w:spacing w:after="0" w:line="240" w:lineRule="auto"/>
              <w:rPr>
                <w:rFonts w:eastAsia="Times New Roman" w:cs="Times New Roman"/>
                <w:szCs w:val="20"/>
                <w:lang w:val="en-GB" w:eastAsia="en-GB"/>
              </w:rPr>
            </w:pPr>
          </w:p>
        </w:tc>
        <w:tc>
          <w:tcPr>
            <w:tcW w:w="0" w:type="auto"/>
            <w:noWrap/>
            <w:vAlign w:val="center"/>
            <w:hideMark/>
          </w:tcPr>
          <w:p w14:paraId="2D7097A1" w14:textId="6E549716"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30KHz</w:t>
            </w:r>
          </w:p>
        </w:tc>
        <w:tc>
          <w:tcPr>
            <w:tcW w:w="0" w:type="auto"/>
            <w:shd w:val="clear" w:color="auto" w:fill="auto"/>
            <w:noWrap/>
            <w:vAlign w:val="center"/>
            <w:hideMark/>
          </w:tcPr>
          <w:p w14:paraId="5375C6F1" w14:textId="7126B08C"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40MHz</w:t>
            </w:r>
          </w:p>
        </w:tc>
        <w:tc>
          <w:tcPr>
            <w:tcW w:w="0" w:type="auto"/>
            <w:noWrap/>
            <w:vAlign w:val="center"/>
            <w:hideMark/>
          </w:tcPr>
          <w:p w14:paraId="685DE204" w14:textId="15F4E27B"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3334Hz</w:t>
            </w:r>
          </w:p>
        </w:tc>
        <w:tc>
          <w:tcPr>
            <w:tcW w:w="0" w:type="auto"/>
            <w:shd w:val="clear" w:color="auto" w:fill="auto"/>
            <w:noWrap/>
            <w:vAlign w:val="center"/>
            <w:hideMark/>
          </w:tcPr>
          <w:p w14:paraId="74B4A4D1" w14:textId="36EE6E19"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1T2R</w:t>
            </w:r>
          </w:p>
        </w:tc>
        <w:tc>
          <w:tcPr>
            <w:tcW w:w="0" w:type="auto"/>
            <w:shd w:val="clear" w:color="auto" w:fill="auto"/>
            <w:noWrap/>
            <w:vAlign w:val="center"/>
            <w:hideMark/>
          </w:tcPr>
          <w:p w14:paraId="5123DF4F" w14:textId="1F9997C6"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Type A</w:t>
            </w:r>
          </w:p>
        </w:tc>
        <w:tc>
          <w:tcPr>
            <w:tcW w:w="0" w:type="auto"/>
            <w:shd w:val="clear" w:color="auto" w:fill="auto"/>
            <w:noWrap/>
            <w:vAlign w:val="center"/>
            <w:hideMark/>
          </w:tcPr>
          <w:p w14:paraId="683ABD6D" w14:textId="2211E96B"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1+1+1</w:t>
            </w:r>
          </w:p>
        </w:tc>
        <w:tc>
          <w:tcPr>
            <w:tcW w:w="0" w:type="auto"/>
            <w:shd w:val="clear" w:color="auto" w:fill="auto"/>
            <w:noWrap/>
            <w:vAlign w:val="center"/>
            <w:hideMark/>
          </w:tcPr>
          <w:p w14:paraId="3081F5BC" w14:textId="0C5E78C7"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2 or 3</w:t>
            </w:r>
          </w:p>
        </w:tc>
        <w:tc>
          <w:tcPr>
            <w:tcW w:w="0" w:type="auto"/>
            <w:shd w:val="clear" w:color="auto" w:fill="auto"/>
            <w:noWrap/>
            <w:vAlign w:val="center"/>
            <w:hideMark/>
          </w:tcPr>
          <w:p w14:paraId="04BCFFCC" w14:textId="478ECFAF" w:rsidR="009F4881" w:rsidRPr="009F4881" w:rsidRDefault="009F4881" w:rsidP="009F4881">
            <w:pPr>
              <w:spacing w:after="0" w:line="240" w:lineRule="auto"/>
              <w:jc w:val="center"/>
              <w:rPr>
                <w:rFonts w:eastAsia="Times New Roman" w:cs="Times New Roman"/>
                <w:szCs w:val="20"/>
                <w:highlight w:val="yellow"/>
                <w:lang w:val="en-GB" w:eastAsia="en-GB"/>
              </w:rPr>
            </w:pPr>
            <w:r w:rsidRPr="009F4881">
              <w:rPr>
                <w:rFonts w:eastAsia="Times New Roman" w:cs="Times New Roman"/>
                <w:szCs w:val="20"/>
                <w:highlight w:val="yellow"/>
                <w:lang w:val="en-GB" w:eastAsia="en-GB"/>
              </w:rPr>
              <w:t>16</w:t>
            </w:r>
          </w:p>
        </w:tc>
      </w:tr>
    </w:tbl>
    <w:p w14:paraId="6F663636" w14:textId="0654887E" w:rsidR="00660B5A" w:rsidRDefault="00660B5A" w:rsidP="005C23A4">
      <w:pPr>
        <w:rPr>
          <w:lang w:val="en-GB"/>
        </w:rPr>
      </w:pPr>
    </w:p>
    <w:p w14:paraId="7404F574" w14:textId="5F62FDD0" w:rsidR="009F4881" w:rsidRDefault="009F4881" w:rsidP="005C23A4">
      <w:pPr>
        <w:rPr>
          <w:lang w:val="en-GB"/>
        </w:rPr>
      </w:pPr>
      <w:r>
        <w:rPr>
          <w:lang w:val="en-GB"/>
        </w:rPr>
        <w:t xml:space="preserve">In this case it is clear, that a BS that passes the test case for 500kph should have an easier time to pass 350kph since not a single test configuration </w:t>
      </w:r>
      <w:proofErr w:type="gramStart"/>
      <w:r>
        <w:rPr>
          <w:lang w:val="en-GB"/>
        </w:rPr>
        <w:t>changes</w:t>
      </w:r>
      <w:proofErr w:type="gramEnd"/>
      <w:r>
        <w:rPr>
          <w:lang w:val="en-GB"/>
        </w:rPr>
        <w:t xml:space="preserve"> except for the speed/doppler.</w:t>
      </w:r>
    </w:p>
    <w:p w14:paraId="5867DF3A" w14:textId="5BFE9758" w:rsidR="009F4881" w:rsidRDefault="009F4881" w:rsidP="005C23A4">
      <w:pPr>
        <w:rPr>
          <w:lang w:val="en-GB"/>
        </w:rPr>
      </w:pPr>
      <w:r>
        <w:rPr>
          <w:lang w:val="en-GB"/>
        </w:rPr>
        <w:t>However, we would argue that a BS that supports 500kph might have been algorithmically optimized differently from a BS that only supports 350kph. Hence a 500kph-BS might have a worse SNR performance in the 350kph case than a “350kph only” BS. In such a case, allowing implicitly test passing would hide performance insufficiencies at lower speeds.</w:t>
      </w:r>
      <w:r>
        <w:rPr>
          <w:lang w:val="en-GB"/>
        </w:rPr>
        <w:br/>
        <w:t>Thus, we propose to not allow implicit test passing; a BS must test all the requirements, even if they are less demanding than the support level declared.</w:t>
      </w:r>
    </w:p>
    <w:p w14:paraId="602272BF" w14:textId="00048DFF" w:rsidR="009F4881" w:rsidRDefault="009F4881" w:rsidP="009F4881">
      <w:pPr>
        <w:pStyle w:val="RAN4observation0"/>
      </w:pPr>
      <w:r>
        <w:t>A BS that supports 500kph might have been algorithmically optimized differently from a BS that only supports 350kph. Hence a 500kph-BS might have a worse SNR performance in the 350kph case than a “350kph only” BS.</w:t>
      </w:r>
    </w:p>
    <w:p w14:paraId="49C81EFE" w14:textId="2E280150" w:rsidR="009F4881" w:rsidRPr="009F4881" w:rsidRDefault="009F4881" w:rsidP="009F4881">
      <w:pPr>
        <w:pStyle w:val="RAN4proposal"/>
        <w:rPr>
          <w:lang w:val="en-GB"/>
        </w:rPr>
      </w:pPr>
      <w:r>
        <w:rPr>
          <w:lang w:val="en-GB"/>
        </w:rPr>
        <w:t>RAN4 to not allow implicit test passing</w:t>
      </w:r>
      <w:r w:rsidR="002355BC">
        <w:rPr>
          <w:lang w:val="en-GB"/>
        </w:rPr>
        <w:t>. A</w:t>
      </w:r>
      <w:r>
        <w:rPr>
          <w:lang w:val="en-GB"/>
        </w:rPr>
        <w:t xml:space="preserve"> BS </w:t>
      </w:r>
      <w:r w:rsidR="00FD0E70">
        <w:rPr>
          <w:lang w:val="en-GB"/>
        </w:rPr>
        <w:t xml:space="preserve">claiming to support 350kph </w:t>
      </w:r>
      <w:r>
        <w:rPr>
          <w:lang w:val="en-GB"/>
        </w:rPr>
        <w:t xml:space="preserve">must test all the requirements of 350kph, even if it </w:t>
      </w:r>
      <w:r w:rsidR="00FD0E70">
        <w:rPr>
          <w:lang w:val="en-GB"/>
        </w:rPr>
        <w:t>has passed the same configuration in 500kph</w:t>
      </w:r>
      <w:r>
        <w:rPr>
          <w:lang w:val="en-GB"/>
        </w:rPr>
        <w:t>.</w:t>
      </w:r>
    </w:p>
    <w:p w14:paraId="18DBF38A" w14:textId="491AA22A" w:rsidR="009F4881" w:rsidRDefault="009F4881" w:rsidP="005C23A4">
      <w:pPr>
        <w:rPr>
          <w:lang w:val="en-GB"/>
        </w:rPr>
      </w:pPr>
    </w:p>
    <w:p w14:paraId="10576260" w14:textId="0365C0B0" w:rsidR="0035142D" w:rsidRPr="0028713C" w:rsidRDefault="0035142D" w:rsidP="005C23A4">
      <w:pPr>
        <w:rPr>
          <w:lang w:val="en-GB"/>
        </w:rPr>
      </w:pPr>
    </w:p>
    <w:p w14:paraId="49C452E9" w14:textId="05D5CBD6" w:rsidR="0035142D" w:rsidRPr="0028713C" w:rsidRDefault="0035142D" w:rsidP="0035142D">
      <w:pPr>
        <w:pStyle w:val="RAN4H2"/>
        <w:rPr>
          <w:lang w:val="en-GB"/>
        </w:rPr>
      </w:pPr>
      <w:r w:rsidRPr="0028713C">
        <w:rPr>
          <w:lang w:val="en-GB"/>
        </w:rPr>
        <w:t>Relationship between TDD and FDD requirements</w:t>
      </w:r>
    </w:p>
    <w:p w14:paraId="71DF4216" w14:textId="1DA455C3" w:rsidR="0035142D" w:rsidRDefault="005816AA" w:rsidP="0035142D">
      <w:pPr>
        <w:rPr>
          <w:lang w:val="en-GB"/>
        </w:rPr>
      </w:pPr>
      <w:r>
        <w:rPr>
          <w:lang w:val="en-GB"/>
        </w:rPr>
        <w:t>This topic was already implicitly decided in RAN4#94e due to the acceptance of the PUSCH CRs. But we want to formalize the agreement of “the same requirements apply to all TDD patterns and FDD” here.</w:t>
      </w:r>
    </w:p>
    <w:p w14:paraId="7502BA67" w14:textId="2C503395" w:rsidR="0035142D" w:rsidRPr="0028713C" w:rsidRDefault="005816AA" w:rsidP="0035142D">
      <w:pPr>
        <w:rPr>
          <w:lang w:val="en-GB"/>
        </w:rPr>
      </w:pPr>
      <w:r>
        <w:rPr>
          <w:lang w:val="en-GB"/>
        </w:rPr>
        <w:t xml:space="preserve">The discussion was captured in the WF as </w:t>
      </w:r>
      <w:r w:rsidR="0035142D" w:rsidRPr="0028713C">
        <w:rPr>
          <w:lang w:val="en-GB"/>
        </w:rPr>
        <w:t>[</w:t>
      </w:r>
      <w:r w:rsidR="00CC1185">
        <w:rPr>
          <w:lang w:val="en-GB"/>
        </w:rPr>
        <w:t>1</w:t>
      </w:r>
      <w:r w:rsidR="0035142D"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35142D" w:rsidRPr="0028713C" w14:paraId="5301DE2F" w14:textId="77777777" w:rsidTr="00F16E7C">
        <w:trPr>
          <w:jc w:val="center"/>
        </w:trPr>
        <w:tc>
          <w:tcPr>
            <w:tcW w:w="8655" w:type="dxa"/>
          </w:tcPr>
          <w:p w14:paraId="36A9763E" w14:textId="77777777" w:rsidR="00C41269" w:rsidRPr="00C41269" w:rsidRDefault="00C41269" w:rsidP="00C41269">
            <w:pPr>
              <w:numPr>
                <w:ilvl w:val="0"/>
                <w:numId w:val="17"/>
              </w:numPr>
              <w:rPr>
                <w:lang w:val="en-GB"/>
              </w:rPr>
            </w:pPr>
            <w:r w:rsidRPr="00C41269">
              <w:rPr>
                <w:lang w:val="en-GB"/>
              </w:rPr>
              <w:t>Relationship between TDD and FDD requirements</w:t>
            </w:r>
            <w:r w:rsidRPr="00C41269">
              <w:rPr>
                <w:lang w:val="en-GB"/>
              </w:rPr>
              <w:br/>
              <w:t>Discuss in next meeting.</w:t>
            </w:r>
          </w:p>
          <w:p w14:paraId="1E2A0C41" w14:textId="77777777" w:rsidR="00C41269" w:rsidRPr="00C41269" w:rsidRDefault="00C41269" w:rsidP="00C41269">
            <w:pPr>
              <w:numPr>
                <w:ilvl w:val="1"/>
                <w:numId w:val="17"/>
              </w:numPr>
              <w:rPr>
                <w:lang w:val="en-GB"/>
              </w:rPr>
            </w:pPr>
            <w:r w:rsidRPr="00C41269">
              <w:rPr>
                <w:lang w:val="en-GB"/>
              </w:rPr>
              <w:t>Option 1: Same requirements applicable for FDD and TDD; only one case simulated for result delivery.</w:t>
            </w:r>
            <w:r w:rsidRPr="00C41269">
              <w:rPr>
                <w:lang w:val="en-GB"/>
              </w:rPr>
              <w:br/>
              <w:t>Parameter tables show SRS mapping for FDD and TDD separately.</w:t>
            </w:r>
          </w:p>
          <w:p w14:paraId="04B5F197" w14:textId="025064E5" w:rsidR="0035142D" w:rsidRPr="0028713C" w:rsidRDefault="00C41269" w:rsidP="00F16E7C">
            <w:pPr>
              <w:numPr>
                <w:ilvl w:val="1"/>
                <w:numId w:val="17"/>
              </w:numPr>
              <w:rPr>
                <w:lang w:val="en-GB"/>
              </w:rPr>
            </w:pPr>
            <w:r w:rsidRPr="00C41269">
              <w:rPr>
                <w:lang w:val="en-GB"/>
              </w:rPr>
              <w:lastRenderedPageBreak/>
              <w:t>Option 2: Both FDD and TDD simulated. Decision of same requirements or different requirements applicable for FDD and TDD taken after simulation.</w:t>
            </w:r>
            <w:r w:rsidRPr="00C41269">
              <w:rPr>
                <w:lang w:val="en-GB"/>
              </w:rPr>
              <w:br/>
              <w:t>Parameter tables show SRS mapping for FDD and TDD separately.</w:t>
            </w:r>
          </w:p>
        </w:tc>
      </w:tr>
    </w:tbl>
    <w:p w14:paraId="476210F5" w14:textId="1565A790" w:rsidR="0035142D" w:rsidRDefault="0035142D" w:rsidP="0035142D">
      <w:pPr>
        <w:rPr>
          <w:lang w:val="en-GB"/>
        </w:rPr>
      </w:pPr>
    </w:p>
    <w:p w14:paraId="77DA0272" w14:textId="205D3457" w:rsidR="00192B3C" w:rsidRDefault="006615EE" w:rsidP="0035142D">
      <w:pPr>
        <w:rPr>
          <w:lang w:val="en-GB"/>
        </w:rPr>
      </w:pPr>
      <w:r>
        <w:rPr>
          <w:lang w:val="en-GB"/>
        </w:rPr>
        <w:t>Nokia did not find a reason to believe that the same requirements would not be applicable for FDD and TDD during our simulation campaign for this meeting. Unless simulation evidence to the contrary is provided by other companies, we propose option 1.</w:t>
      </w:r>
    </w:p>
    <w:p w14:paraId="32ADA7C0" w14:textId="2402CA47" w:rsidR="006615EE" w:rsidRDefault="006615EE" w:rsidP="006615EE">
      <w:pPr>
        <w:pStyle w:val="RAN4proposal"/>
        <w:rPr>
          <w:lang w:val="en-GB"/>
        </w:rPr>
      </w:pPr>
      <w:r>
        <w:rPr>
          <w:lang w:val="en-GB"/>
        </w:rPr>
        <w:t>RAN4 to agree that that the same requirements are applicable for FDD and TDD. The Parameter tables are to show SRS mapping for FDD and TDD separately.</w:t>
      </w:r>
    </w:p>
    <w:p w14:paraId="2FC9152A" w14:textId="77777777" w:rsidR="00192B3C" w:rsidRPr="0028713C" w:rsidRDefault="00192B3C" w:rsidP="0035142D">
      <w:pPr>
        <w:rPr>
          <w:lang w:val="en-GB"/>
        </w:rPr>
      </w:pPr>
    </w:p>
    <w:p w14:paraId="39267299" w14:textId="77777777" w:rsidR="0035142D" w:rsidRPr="0028713C" w:rsidRDefault="0035142D" w:rsidP="0035142D">
      <w:pPr>
        <w:rPr>
          <w:lang w:val="en-GB"/>
        </w:rPr>
      </w:pPr>
    </w:p>
    <w:p w14:paraId="0BAD8366" w14:textId="75F98198" w:rsidR="0035142D" w:rsidRPr="0028713C" w:rsidRDefault="0035142D" w:rsidP="0035142D">
      <w:pPr>
        <w:pStyle w:val="RAN4H2"/>
        <w:rPr>
          <w:lang w:val="en-GB"/>
        </w:rPr>
      </w:pPr>
      <w:r w:rsidRPr="0028713C">
        <w:rPr>
          <w:lang w:val="en-GB"/>
        </w:rPr>
        <w:t>Introduction 1T1R requirements for the tunnel scenario</w:t>
      </w:r>
    </w:p>
    <w:p w14:paraId="719DE22C" w14:textId="75A9BDC1" w:rsidR="0035142D" w:rsidRDefault="00AB041A" w:rsidP="005C23A4">
      <w:pPr>
        <w:rPr>
          <w:lang w:val="en-GB"/>
        </w:rPr>
      </w:pPr>
      <w:r>
        <w:rPr>
          <w:lang w:val="en-GB"/>
        </w:rPr>
        <w:t>Operators have previously repeatedly declared [</w:t>
      </w:r>
      <w:r w:rsidR="00CC1185">
        <w:rPr>
          <w:lang w:val="en-GB"/>
        </w:rPr>
        <w:t>4</w:t>
      </w:r>
      <w:r>
        <w:rPr>
          <w:lang w:val="en-GB"/>
        </w:rPr>
        <w:t>] that 1T1R is a common and real deployment tunnels.</w:t>
      </w:r>
      <w:r>
        <w:rPr>
          <w:lang w:val="en-GB"/>
        </w:rPr>
        <w:br/>
        <w:t>In our last contribution [</w:t>
      </w:r>
      <w:r w:rsidR="00CC1185">
        <w:rPr>
          <w:lang w:val="en-GB"/>
        </w:rPr>
        <w:t>5</w:t>
      </w:r>
      <w:r>
        <w:rPr>
          <w:lang w:val="en-GB"/>
        </w:rPr>
        <w:t>] we have shown that testing of 1T1R is possible without special measures in conducted testing and, with limited additional effort, OTA testing is also possible.</w:t>
      </w:r>
    </w:p>
    <w:p w14:paraId="1587DA35" w14:textId="3BED6F49" w:rsidR="0035142D" w:rsidRPr="0028713C" w:rsidRDefault="00AB041A" w:rsidP="0035142D">
      <w:pPr>
        <w:rPr>
          <w:lang w:val="en-GB"/>
        </w:rPr>
      </w:pPr>
      <w:r>
        <w:rPr>
          <w:lang w:val="en-GB"/>
        </w:rPr>
        <w:t xml:space="preserve">Still, the question of 1T1R requirements remains open </w:t>
      </w:r>
      <w:r w:rsidR="0035142D" w:rsidRPr="0028713C">
        <w:rPr>
          <w:lang w:val="en-GB"/>
        </w:rPr>
        <w:t>[</w:t>
      </w:r>
      <w:r w:rsidR="00CC1185">
        <w:rPr>
          <w:lang w:val="en-GB"/>
        </w:rPr>
        <w:t>1</w:t>
      </w:r>
      <w:r w:rsidR="0035142D"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35142D" w:rsidRPr="0028713C" w14:paraId="5D432298" w14:textId="77777777" w:rsidTr="00F16E7C">
        <w:trPr>
          <w:jc w:val="center"/>
        </w:trPr>
        <w:tc>
          <w:tcPr>
            <w:tcW w:w="8655" w:type="dxa"/>
          </w:tcPr>
          <w:p w14:paraId="65364C92" w14:textId="77777777" w:rsidR="00C41269" w:rsidRPr="00C41269" w:rsidRDefault="00C41269" w:rsidP="00C41269">
            <w:pPr>
              <w:numPr>
                <w:ilvl w:val="0"/>
                <w:numId w:val="18"/>
              </w:numPr>
              <w:rPr>
                <w:lang w:val="en-GB"/>
              </w:rPr>
            </w:pPr>
            <w:r w:rsidRPr="00C41269">
              <w:rPr>
                <w:lang w:val="en-GB"/>
              </w:rPr>
              <w:t>Introduce 1T1R requirements for the tunnel scenario</w:t>
            </w:r>
          </w:p>
          <w:p w14:paraId="6F245AFF" w14:textId="77777777" w:rsidR="00C41269" w:rsidRPr="00C41269" w:rsidRDefault="00C41269" w:rsidP="00C41269">
            <w:pPr>
              <w:numPr>
                <w:ilvl w:val="1"/>
                <w:numId w:val="18"/>
              </w:numPr>
              <w:rPr>
                <w:lang w:val="en-GB"/>
              </w:rPr>
            </w:pPr>
            <w:r w:rsidRPr="00C41269">
              <w:rPr>
                <w:lang w:val="en-GB"/>
              </w:rPr>
              <w:t>Option 1: Introduce 1T1R requirements for the tunnel scenario.</w:t>
            </w:r>
          </w:p>
          <w:p w14:paraId="60C3E04C" w14:textId="77777777" w:rsidR="00C41269" w:rsidRPr="00C41269" w:rsidRDefault="00C41269" w:rsidP="00C41269">
            <w:pPr>
              <w:numPr>
                <w:ilvl w:val="1"/>
                <w:numId w:val="18"/>
              </w:numPr>
              <w:rPr>
                <w:lang w:val="en-GB"/>
              </w:rPr>
            </w:pPr>
            <w:r w:rsidRPr="00C41269">
              <w:rPr>
                <w:lang w:val="en-GB"/>
              </w:rPr>
              <w:t>Option 2: Do not introduce 1T1R requirements for the tunnel scenario.</w:t>
            </w:r>
          </w:p>
          <w:p w14:paraId="17CAE1BF" w14:textId="32C3CC88" w:rsidR="0035142D" w:rsidRPr="0028713C" w:rsidRDefault="00C41269" w:rsidP="00F16E7C">
            <w:pPr>
              <w:numPr>
                <w:ilvl w:val="1"/>
                <w:numId w:val="18"/>
              </w:numPr>
              <w:rPr>
                <w:lang w:val="en-GB"/>
              </w:rPr>
            </w:pPr>
            <w:r w:rsidRPr="00C41269">
              <w:rPr>
                <w:lang w:val="en-GB"/>
              </w:rPr>
              <w:t>Option 3: Introduce 1T1R requirements for the tunnel scenario, and limit tests to not cover OTA.</w:t>
            </w:r>
          </w:p>
        </w:tc>
      </w:tr>
    </w:tbl>
    <w:p w14:paraId="7393029F" w14:textId="690AE20A" w:rsidR="0035142D" w:rsidRDefault="0035142D" w:rsidP="0035142D">
      <w:pPr>
        <w:rPr>
          <w:lang w:val="en-GB"/>
        </w:rPr>
      </w:pPr>
    </w:p>
    <w:p w14:paraId="618E8574" w14:textId="042DCA67" w:rsidR="00AB041A" w:rsidRDefault="00AB041A" w:rsidP="0035142D">
      <w:pPr>
        <w:rPr>
          <w:lang w:val="en-GB"/>
        </w:rPr>
      </w:pPr>
      <w:r>
        <w:rPr>
          <w:lang w:val="en-GB"/>
        </w:rPr>
        <w:t xml:space="preserve">We have provided (in separate </w:t>
      </w:r>
      <w:proofErr w:type="spellStart"/>
      <w:r>
        <w:rPr>
          <w:lang w:val="en-GB"/>
        </w:rPr>
        <w:t>Tdoc</w:t>
      </w:r>
      <w:proofErr w:type="spellEnd"/>
      <w:r>
        <w:rPr>
          <w:lang w:val="en-GB"/>
        </w:rPr>
        <w:t xml:space="preserve">) our demodulation performance in 1T1R and do not see any technical reasons to not set HST requirements for 1T1R, which is an optional requirement in BS </w:t>
      </w:r>
      <w:proofErr w:type="spellStart"/>
      <w:r>
        <w:rPr>
          <w:lang w:val="en-GB"/>
        </w:rPr>
        <w:t>demod</w:t>
      </w:r>
      <w:proofErr w:type="spellEnd"/>
      <w:r>
        <w:rPr>
          <w:lang w:val="en-GB"/>
        </w:rPr>
        <w:t>.</w:t>
      </w:r>
    </w:p>
    <w:p w14:paraId="214714B0" w14:textId="7B341421" w:rsidR="00AB041A" w:rsidRDefault="00AB041A" w:rsidP="00AB041A">
      <w:pPr>
        <w:pStyle w:val="RAN4Observation"/>
      </w:pPr>
      <w:r>
        <w:t xml:space="preserve">We have provided our demodulation performance in 1T1R and do not see any technical reasons to not set HST requirements for 1T1R, which is an optional requirement in BS </w:t>
      </w:r>
      <w:proofErr w:type="spellStart"/>
      <w:r>
        <w:t>demod</w:t>
      </w:r>
      <w:proofErr w:type="spellEnd"/>
      <w:r>
        <w:t>.</w:t>
      </w:r>
    </w:p>
    <w:p w14:paraId="6BBA8138" w14:textId="7F83110B" w:rsidR="00AB041A" w:rsidRDefault="00AB041A" w:rsidP="00AB041A">
      <w:pPr>
        <w:pStyle w:val="RAN4proposal"/>
      </w:pPr>
      <w:r>
        <w:t xml:space="preserve">RAN4 to contribute 1T1R requirements for the tunnel scenario, preferably for both conducted and OTA testing, but only conducted </w:t>
      </w:r>
      <w:proofErr w:type="spellStart"/>
      <w:r>
        <w:t>tsting</w:t>
      </w:r>
      <w:proofErr w:type="spellEnd"/>
      <w:r>
        <w:t xml:space="preserve"> is also acceptable.</w:t>
      </w:r>
    </w:p>
    <w:p w14:paraId="0037D1A4" w14:textId="787235A0" w:rsidR="00AB041A" w:rsidRDefault="00AB041A" w:rsidP="0035142D">
      <w:pPr>
        <w:rPr>
          <w:lang w:val="en-GB"/>
        </w:rPr>
      </w:pPr>
    </w:p>
    <w:p w14:paraId="50802C0B" w14:textId="77777777" w:rsidR="00AB041A" w:rsidRPr="0028713C" w:rsidRDefault="00AB041A" w:rsidP="0035142D">
      <w:pPr>
        <w:rPr>
          <w:lang w:val="en-GB"/>
        </w:rPr>
      </w:pPr>
    </w:p>
    <w:p w14:paraId="3A1A49A3" w14:textId="1D87C47D" w:rsidR="0035142D" w:rsidRPr="0028713C" w:rsidRDefault="0035142D" w:rsidP="005C23A4">
      <w:pPr>
        <w:rPr>
          <w:lang w:val="en-GB"/>
        </w:rPr>
      </w:pPr>
    </w:p>
    <w:p w14:paraId="7C89B3D1" w14:textId="1B049724" w:rsidR="0035142D" w:rsidRPr="0028713C" w:rsidRDefault="0035142D" w:rsidP="0035142D">
      <w:pPr>
        <w:pStyle w:val="RAN4H1"/>
      </w:pPr>
      <w:r w:rsidRPr="0028713C">
        <w:t>Discussion of new issues</w:t>
      </w:r>
    </w:p>
    <w:p w14:paraId="48F99B12" w14:textId="3445AE99" w:rsidR="00660B5A" w:rsidRPr="0028713C" w:rsidRDefault="00D37B61" w:rsidP="005C23A4">
      <w:pPr>
        <w:rPr>
          <w:lang w:val="en-GB"/>
        </w:rPr>
      </w:pPr>
      <w:r>
        <w:rPr>
          <w:lang w:val="en-GB"/>
        </w:rPr>
        <w:t xml:space="preserve">In this section, we discuss issue that had been postponed from the start of NR_HST BS </w:t>
      </w:r>
      <w:proofErr w:type="spellStart"/>
      <w:r>
        <w:rPr>
          <w:lang w:val="en-GB"/>
        </w:rPr>
        <w:t>demod</w:t>
      </w:r>
      <w:proofErr w:type="spellEnd"/>
      <w:r>
        <w:rPr>
          <w:lang w:val="en-GB"/>
        </w:rPr>
        <w:t xml:space="preserve"> or have not been previously discussed at all.</w:t>
      </w:r>
    </w:p>
    <w:p w14:paraId="5694942F" w14:textId="1A271307" w:rsidR="00660B5A" w:rsidRPr="0028713C" w:rsidRDefault="00660B5A" w:rsidP="005C23A4">
      <w:pPr>
        <w:rPr>
          <w:lang w:val="en-GB"/>
        </w:rPr>
      </w:pPr>
    </w:p>
    <w:p w14:paraId="7E5B00A8" w14:textId="28DA0C27" w:rsidR="0035142D" w:rsidRPr="0028713C" w:rsidRDefault="0035142D" w:rsidP="0035142D">
      <w:pPr>
        <w:pStyle w:val="RAN4H2"/>
        <w:rPr>
          <w:lang w:val="en-GB"/>
        </w:rPr>
      </w:pPr>
      <w:proofErr w:type="spellStart"/>
      <w:r w:rsidRPr="0028713C">
        <w:rPr>
          <w:lang w:val="en-GB"/>
        </w:rPr>
        <w:t>Dft</w:t>
      </w:r>
      <w:proofErr w:type="spellEnd"/>
      <w:r w:rsidRPr="0028713C">
        <w:rPr>
          <w:lang w:val="en-GB"/>
        </w:rPr>
        <w:t>-s-OFDM</w:t>
      </w:r>
      <w:r w:rsidR="00D37B61">
        <w:rPr>
          <w:lang w:val="en-GB"/>
        </w:rPr>
        <w:t xml:space="preserve"> waveform</w:t>
      </w:r>
    </w:p>
    <w:p w14:paraId="147492AB" w14:textId="0E45E263" w:rsidR="0035142D" w:rsidRPr="0028713C" w:rsidRDefault="00D37B61" w:rsidP="0035142D">
      <w:pPr>
        <w:rPr>
          <w:lang w:val="en-GB"/>
        </w:rPr>
      </w:pPr>
      <w:r>
        <w:rPr>
          <w:lang w:val="en-GB"/>
        </w:rPr>
        <w:t xml:space="preserve">One topic that has previously been deferred to “after March”, is requirements with transform precoding turned on (i.e., </w:t>
      </w:r>
      <w:proofErr w:type="spellStart"/>
      <w:r>
        <w:rPr>
          <w:lang w:val="en-GB"/>
        </w:rPr>
        <w:t>dft</w:t>
      </w:r>
      <w:proofErr w:type="spellEnd"/>
      <w:r>
        <w:rPr>
          <w:lang w:val="en-GB"/>
        </w:rPr>
        <w:t xml:space="preserve">-s-OFDM waveform) </w:t>
      </w:r>
      <w:r w:rsidR="0035142D" w:rsidRPr="0028713C">
        <w:rPr>
          <w:lang w:val="en-GB"/>
        </w:rPr>
        <w:t>[</w:t>
      </w:r>
      <w:r w:rsidR="00CC1185">
        <w:rPr>
          <w:lang w:val="en-GB"/>
        </w:rPr>
        <w:t>3</w:t>
      </w:r>
      <w:r w:rsidR="0035142D"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35142D" w:rsidRPr="0028713C" w14:paraId="79527CF1" w14:textId="77777777" w:rsidTr="00F16E7C">
        <w:trPr>
          <w:jc w:val="center"/>
        </w:trPr>
        <w:tc>
          <w:tcPr>
            <w:tcW w:w="8655" w:type="dxa"/>
          </w:tcPr>
          <w:p w14:paraId="572B6769" w14:textId="77777777" w:rsidR="0035142D" w:rsidRPr="0028713C" w:rsidRDefault="0035142D" w:rsidP="00F16E7C">
            <w:pPr>
              <w:ind w:left="360"/>
              <w:rPr>
                <w:lang w:val="en-GB"/>
              </w:rPr>
            </w:pPr>
            <w:r w:rsidRPr="0028713C">
              <w:rPr>
                <w:lang w:val="en-GB"/>
              </w:rPr>
              <w:t>PUSCH</w:t>
            </w:r>
          </w:p>
          <w:p w14:paraId="372B1750" w14:textId="77777777" w:rsidR="00DB053C" w:rsidRPr="00DB053C" w:rsidRDefault="00DB053C" w:rsidP="0035142D">
            <w:pPr>
              <w:numPr>
                <w:ilvl w:val="0"/>
                <w:numId w:val="13"/>
              </w:numPr>
              <w:rPr>
                <w:lang w:val="en-GB"/>
              </w:rPr>
            </w:pPr>
            <w:r w:rsidRPr="00DB053C">
              <w:rPr>
                <w:lang w:val="en-GB"/>
              </w:rPr>
              <w:t>Waveform</w:t>
            </w:r>
          </w:p>
          <w:p w14:paraId="0B2A2EAF" w14:textId="77777777" w:rsidR="00DB053C" w:rsidRPr="00DB053C" w:rsidRDefault="00DB053C" w:rsidP="0035142D">
            <w:pPr>
              <w:numPr>
                <w:ilvl w:val="1"/>
                <w:numId w:val="13"/>
              </w:numPr>
              <w:rPr>
                <w:lang w:val="en-GB"/>
              </w:rPr>
            </w:pPr>
            <w:r w:rsidRPr="00DB053C">
              <w:rPr>
                <w:lang w:val="en-GB"/>
              </w:rPr>
              <w:t>Focus on CP-OFDM waveform.</w:t>
            </w:r>
          </w:p>
          <w:p w14:paraId="6C4DA226" w14:textId="77777777" w:rsidR="0035142D" w:rsidRPr="0028713C" w:rsidRDefault="00DB053C" w:rsidP="0035142D">
            <w:pPr>
              <w:numPr>
                <w:ilvl w:val="1"/>
                <w:numId w:val="13"/>
              </w:numPr>
              <w:rPr>
                <w:lang w:val="en-GB"/>
              </w:rPr>
            </w:pPr>
            <w:r w:rsidRPr="00DB053C">
              <w:rPr>
                <w:lang w:val="en-GB"/>
              </w:rPr>
              <w:lastRenderedPageBreak/>
              <w:t>Start on study of PUSCH requirements with DFT-s-OFDM waveform after March, 2020</w:t>
            </w:r>
          </w:p>
        </w:tc>
      </w:tr>
    </w:tbl>
    <w:p w14:paraId="2EC06BD4" w14:textId="7047E3A5" w:rsidR="0035142D" w:rsidRDefault="0035142D" w:rsidP="0035142D">
      <w:pPr>
        <w:rPr>
          <w:lang w:val="en-GB"/>
        </w:rPr>
      </w:pPr>
    </w:p>
    <w:p w14:paraId="10F51666" w14:textId="07D3BADA" w:rsidR="00D37B61" w:rsidRDefault="003D7CC7" w:rsidP="0035142D">
      <w:pPr>
        <w:rPr>
          <w:lang w:val="en-GB"/>
        </w:rPr>
      </w:pPr>
      <w:r>
        <w:rPr>
          <w:lang w:val="en-GB"/>
        </w:rPr>
        <w:t xml:space="preserve">We think that CP-OFDM provides a sufficient baseline for demodulation performance testing for high speed UEs. </w:t>
      </w:r>
      <w:r w:rsidR="007C2E02">
        <w:rPr>
          <w:lang w:val="en-GB"/>
        </w:rPr>
        <w:t xml:space="preserve">Unless clear and substantial advantages of </w:t>
      </w:r>
      <w:proofErr w:type="spellStart"/>
      <w:r w:rsidR="007C2E02">
        <w:rPr>
          <w:lang w:val="en-GB"/>
        </w:rPr>
        <w:t>dft</w:t>
      </w:r>
      <w:proofErr w:type="spellEnd"/>
      <w:r w:rsidR="007C2E02">
        <w:rPr>
          <w:lang w:val="en-GB"/>
        </w:rPr>
        <w:t>-s-OFDM over CP-OFDM can be demonstrated in the high speed/high doppler use case, it seems sufficient to test NRs high speed capabilities with CP-OFDM only.</w:t>
      </w:r>
    </w:p>
    <w:p w14:paraId="60B40486" w14:textId="42FDD672" w:rsidR="007C2E02" w:rsidRDefault="007C2E02" w:rsidP="007C2E02">
      <w:pPr>
        <w:pStyle w:val="RAN4proposal"/>
        <w:rPr>
          <w:lang w:val="en-GB"/>
        </w:rPr>
      </w:pPr>
      <w:r>
        <w:rPr>
          <w:lang w:val="en-GB"/>
        </w:rPr>
        <w:t>RAN4 to not consider DFT-s-OFDM waveform for NR_HST requirements.</w:t>
      </w:r>
    </w:p>
    <w:p w14:paraId="470F88B3" w14:textId="77777777" w:rsidR="00D37B61" w:rsidRPr="0028713C" w:rsidRDefault="00D37B61" w:rsidP="0035142D">
      <w:pPr>
        <w:rPr>
          <w:lang w:val="en-GB"/>
        </w:rPr>
      </w:pPr>
    </w:p>
    <w:p w14:paraId="3165FDB1" w14:textId="77777777" w:rsidR="0035142D" w:rsidRPr="0028713C" w:rsidRDefault="0035142D" w:rsidP="0035142D">
      <w:pPr>
        <w:rPr>
          <w:lang w:val="en-GB"/>
        </w:rPr>
      </w:pPr>
    </w:p>
    <w:p w14:paraId="04351A21" w14:textId="77777777" w:rsidR="0035142D" w:rsidRPr="0028713C" w:rsidRDefault="0035142D" w:rsidP="0035142D">
      <w:pPr>
        <w:pStyle w:val="RAN4H2"/>
        <w:rPr>
          <w:lang w:val="en-GB"/>
        </w:rPr>
      </w:pPr>
      <w:r w:rsidRPr="0028713C">
        <w:rPr>
          <w:lang w:val="en-GB"/>
        </w:rPr>
        <w:t>M</w:t>
      </w:r>
      <w:r w:rsidRPr="0028713C">
        <w:rPr>
          <w:rFonts w:eastAsiaTheme="minorEastAsia"/>
          <w:lang w:val="en-GB"/>
        </w:rPr>
        <w:t>ulti-path fading channel under high Doppler value</w:t>
      </w:r>
    </w:p>
    <w:p w14:paraId="0475A90C" w14:textId="785D52FE" w:rsidR="0035142D" w:rsidRPr="0028713C" w:rsidRDefault="00DD7C5F" w:rsidP="0035142D">
      <w:pPr>
        <w:rPr>
          <w:lang w:val="en-GB"/>
        </w:rPr>
      </w:pPr>
      <w:r>
        <w:rPr>
          <w:lang w:val="en-GB"/>
        </w:rPr>
        <w:t xml:space="preserve">Another topic for “after March” is multi-path fading channel models with high Doppler values </w:t>
      </w:r>
      <w:r w:rsidR="0035142D" w:rsidRPr="0028713C">
        <w:rPr>
          <w:lang w:val="en-GB"/>
        </w:rPr>
        <w:t>[</w:t>
      </w:r>
      <w:r w:rsidR="00CC1185">
        <w:rPr>
          <w:lang w:val="en-GB"/>
        </w:rPr>
        <w:t>3</w:t>
      </w:r>
      <w:r w:rsidR="0035142D"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35142D" w:rsidRPr="0028713C" w14:paraId="3FFEF69C" w14:textId="77777777" w:rsidTr="00F16E7C">
        <w:trPr>
          <w:jc w:val="center"/>
        </w:trPr>
        <w:tc>
          <w:tcPr>
            <w:tcW w:w="8655" w:type="dxa"/>
          </w:tcPr>
          <w:p w14:paraId="30E2EA28" w14:textId="77777777" w:rsidR="0035142D" w:rsidRPr="0028713C" w:rsidRDefault="0035142D" w:rsidP="00F16E7C">
            <w:pPr>
              <w:ind w:left="360"/>
              <w:rPr>
                <w:lang w:val="en-GB"/>
              </w:rPr>
            </w:pPr>
            <w:r w:rsidRPr="0028713C">
              <w:rPr>
                <w:lang w:val="en-GB"/>
              </w:rPr>
              <w:t>Channel Model</w:t>
            </w:r>
          </w:p>
          <w:p w14:paraId="0C3DCE3C" w14:textId="77777777" w:rsidR="00DB053C" w:rsidRPr="00DB053C" w:rsidRDefault="00DB053C" w:rsidP="0035142D">
            <w:pPr>
              <w:numPr>
                <w:ilvl w:val="0"/>
                <w:numId w:val="13"/>
              </w:numPr>
              <w:rPr>
                <w:lang w:val="en-GB"/>
              </w:rPr>
            </w:pPr>
            <w:r w:rsidRPr="00DB053C">
              <w:rPr>
                <w:lang w:val="en-GB"/>
              </w:rPr>
              <w:t>Fading channel</w:t>
            </w:r>
          </w:p>
          <w:p w14:paraId="3A1D9523" w14:textId="77777777" w:rsidR="00DB053C" w:rsidRPr="00DB053C" w:rsidRDefault="00DB053C" w:rsidP="0035142D">
            <w:pPr>
              <w:numPr>
                <w:ilvl w:val="1"/>
                <w:numId w:val="13"/>
              </w:numPr>
              <w:rPr>
                <w:lang w:val="en-GB"/>
              </w:rPr>
            </w:pPr>
            <w:r w:rsidRPr="00DB053C">
              <w:rPr>
                <w:lang w:val="en-GB"/>
              </w:rPr>
              <w:t>Focus on the PUSCH requirements with HST scenario firstly</w:t>
            </w:r>
          </w:p>
          <w:p w14:paraId="1BEF222E" w14:textId="77777777" w:rsidR="0035142D" w:rsidRPr="0028713C" w:rsidRDefault="00DB053C" w:rsidP="0035142D">
            <w:pPr>
              <w:numPr>
                <w:ilvl w:val="1"/>
                <w:numId w:val="13"/>
              </w:numPr>
              <w:rPr>
                <w:lang w:val="en-GB"/>
              </w:rPr>
            </w:pPr>
            <w:r w:rsidRPr="00DB053C">
              <w:rPr>
                <w:lang w:val="en-GB"/>
              </w:rPr>
              <w:t>Start after March on study of PUSCH requirements with multi-path fading channel under high Doppler value</w:t>
            </w:r>
          </w:p>
        </w:tc>
      </w:tr>
    </w:tbl>
    <w:p w14:paraId="2EFB0462" w14:textId="15AC0DF5" w:rsidR="0035142D" w:rsidRDefault="0035142D" w:rsidP="0035142D">
      <w:pPr>
        <w:rPr>
          <w:lang w:val="en-GB"/>
        </w:rPr>
      </w:pPr>
    </w:p>
    <w:p w14:paraId="1B640F70" w14:textId="046A34F8" w:rsidR="00DD7C5F" w:rsidRDefault="00DD7C5F" w:rsidP="000D1890">
      <w:pPr>
        <w:rPr>
          <w:lang w:val="en-GB"/>
        </w:rPr>
      </w:pPr>
      <w:r>
        <w:rPr>
          <w:lang w:val="en-GB"/>
        </w:rPr>
        <w:t xml:space="preserve">Until now </w:t>
      </w:r>
      <w:r w:rsidR="000D1890">
        <w:rPr>
          <w:lang w:val="en-GB"/>
        </w:rPr>
        <w:t xml:space="preserve">HST </w:t>
      </w:r>
      <w:proofErr w:type="spellStart"/>
      <w:r w:rsidR="000D1890">
        <w:rPr>
          <w:lang w:val="en-GB"/>
        </w:rPr>
        <w:t>demod</w:t>
      </w:r>
      <w:proofErr w:type="spellEnd"/>
      <w:r w:rsidR="000D1890">
        <w:rPr>
          <w:lang w:val="en-GB"/>
        </w:rPr>
        <w:t xml:space="preserve"> testing relies largely on the single tap channel model.</w:t>
      </w:r>
      <w:r w:rsidR="000D1890">
        <w:rPr>
          <w:lang w:val="en-GB"/>
        </w:rPr>
        <w:br/>
        <w:t>As a rare occurrence, Nokia would propose to follow LTE in not adding requirements for multi-path fading channel models with high Doppler values.</w:t>
      </w:r>
    </w:p>
    <w:p w14:paraId="797EBF78" w14:textId="57A285FC" w:rsidR="000D1890" w:rsidRPr="00DD7C5F" w:rsidRDefault="000D1890" w:rsidP="000D1890">
      <w:pPr>
        <w:pStyle w:val="RAN4proposal"/>
        <w:rPr>
          <w:lang w:val="en-GB"/>
        </w:rPr>
      </w:pPr>
      <w:r>
        <w:rPr>
          <w:lang w:val="en-GB"/>
        </w:rPr>
        <w:t>RAN4 to follow LTE and not add requirements for multi-path fading channel models with high Doppler values.</w:t>
      </w:r>
    </w:p>
    <w:p w14:paraId="601ABEF3" w14:textId="77777777" w:rsidR="00DD7C5F" w:rsidRPr="0028713C" w:rsidRDefault="00DD7C5F" w:rsidP="0035142D">
      <w:pPr>
        <w:rPr>
          <w:lang w:val="en-GB"/>
        </w:rPr>
      </w:pPr>
    </w:p>
    <w:p w14:paraId="3925E4C1" w14:textId="77777777" w:rsidR="0035142D" w:rsidRPr="0028713C" w:rsidRDefault="0035142D" w:rsidP="0035142D">
      <w:pPr>
        <w:rPr>
          <w:lang w:val="en-GB"/>
        </w:rPr>
      </w:pPr>
    </w:p>
    <w:p w14:paraId="04382973" w14:textId="6EE3EDC7" w:rsidR="0035142D" w:rsidRPr="0028713C" w:rsidRDefault="0035142D" w:rsidP="0035142D">
      <w:pPr>
        <w:pStyle w:val="RAN4H2"/>
        <w:rPr>
          <w:lang w:val="en-GB"/>
        </w:rPr>
      </w:pPr>
      <w:r w:rsidRPr="0028713C">
        <w:rPr>
          <w:lang w:val="en-GB"/>
        </w:rPr>
        <w:t>Additional CBWs</w:t>
      </w:r>
    </w:p>
    <w:p w14:paraId="2FF5B162" w14:textId="22DEAE78" w:rsidR="0035142D" w:rsidRPr="0028713C" w:rsidRDefault="00530404" w:rsidP="0035142D">
      <w:pPr>
        <w:rPr>
          <w:lang w:val="en-GB"/>
        </w:rPr>
      </w:pPr>
      <w:r>
        <w:rPr>
          <w:lang w:val="en-GB"/>
        </w:rPr>
        <w:t xml:space="preserve">The last “after March” topic is the introduction of additional CBW requirements </w:t>
      </w:r>
      <w:r w:rsidR="0035142D" w:rsidRPr="0028713C">
        <w:rPr>
          <w:lang w:val="en-GB"/>
        </w:rPr>
        <w:t>[</w:t>
      </w:r>
      <w:r w:rsidR="00CC1185">
        <w:rPr>
          <w:lang w:val="en-GB"/>
        </w:rPr>
        <w:t>3</w:t>
      </w:r>
      <w:r w:rsidR="0035142D"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35142D" w:rsidRPr="0028713C" w14:paraId="10C57D51" w14:textId="77777777" w:rsidTr="00F16E7C">
        <w:trPr>
          <w:jc w:val="center"/>
        </w:trPr>
        <w:tc>
          <w:tcPr>
            <w:tcW w:w="8655" w:type="dxa"/>
          </w:tcPr>
          <w:p w14:paraId="7FA2D9E2" w14:textId="77777777" w:rsidR="0035142D" w:rsidRPr="0028713C" w:rsidRDefault="0035142D" w:rsidP="00F16E7C">
            <w:pPr>
              <w:ind w:left="360"/>
              <w:rPr>
                <w:lang w:val="en-GB"/>
              </w:rPr>
            </w:pPr>
            <w:r w:rsidRPr="0028713C">
              <w:rPr>
                <w:lang w:val="en-GB"/>
              </w:rPr>
              <w:t>PUSCH</w:t>
            </w:r>
          </w:p>
          <w:p w14:paraId="258DB8C7" w14:textId="77777777" w:rsidR="008A5144" w:rsidRPr="008A5144" w:rsidRDefault="008A5144" w:rsidP="0035142D">
            <w:pPr>
              <w:numPr>
                <w:ilvl w:val="0"/>
                <w:numId w:val="13"/>
              </w:numPr>
              <w:rPr>
                <w:lang w:val="en-GB"/>
              </w:rPr>
            </w:pPr>
            <w:r w:rsidRPr="008A5144">
              <w:rPr>
                <w:lang w:val="en-GB"/>
              </w:rPr>
              <w:t>CBW for CP-OFDM</w:t>
            </w:r>
          </w:p>
          <w:p w14:paraId="48F65F91" w14:textId="77777777" w:rsidR="008A5144" w:rsidRPr="008A5144" w:rsidRDefault="008A5144" w:rsidP="0035142D">
            <w:pPr>
              <w:numPr>
                <w:ilvl w:val="1"/>
                <w:numId w:val="13"/>
              </w:numPr>
              <w:rPr>
                <w:lang w:val="en-GB"/>
              </w:rPr>
            </w:pPr>
            <w:r w:rsidRPr="008A5144">
              <w:rPr>
                <w:lang w:val="en-GB"/>
              </w:rPr>
              <w:t>Focus on 10MHz CBW/15KHz SCS, 40MHz CBW/30KHz SCS</w:t>
            </w:r>
          </w:p>
          <w:p w14:paraId="2EBD1D23" w14:textId="77777777" w:rsidR="008A5144" w:rsidRPr="008A5144" w:rsidRDefault="008A5144" w:rsidP="0035142D">
            <w:pPr>
              <w:numPr>
                <w:ilvl w:val="1"/>
                <w:numId w:val="13"/>
              </w:numPr>
              <w:rPr>
                <w:lang w:val="en-GB"/>
              </w:rPr>
            </w:pPr>
            <w:r w:rsidRPr="008A5144">
              <w:rPr>
                <w:lang w:val="en-GB"/>
              </w:rPr>
              <w:t xml:space="preserve">Start to work on 5MHz CBW/15KHz SCS, 10Mhz CBW/30KHz SCS after </w:t>
            </w:r>
            <w:proofErr w:type="gramStart"/>
            <w:r w:rsidRPr="008A5144">
              <w:rPr>
                <w:lang w:val="en-GB"/>
              </w:rPr>
              <w:t>March,</w:t>
            </w:r>
            <w:proofErr w:type="gramEnd"/>
            <w:r w:rsidRPr="008A5144">
              <w:rPr>
                <w:lang w:val="en-GB"/>
              </w:rPr>
              <w:t xml:space="preserve"> 2020</w:t>
            </w:r>
          </w:p>
          <w:p w14:paraId="28138AED" w14:textId="77777777" w:rsidR="0035142D" w:rsidRPr="0028713C" w:rsidRDefault="008A5144" w:rsidP="0035142D">
            <w:pPr>
              <w:numPr>
                <w:ilvl w:val="1"/>
                <w:numId w:val="13"/>
              </w:numPr>
              <w:rPr>
                <w:lang w:val="en-GB"/>
              </w:rPr>
            </w:pPr>
            <w:r w:rsidRPr="008A5144">
              <w:rPr>
                <w:lang w:val="en-GB"/>
              </w:rPr>
              <w:t>Similar applicability rule of channel bandwidths as existing PUSCH performance requirements will be used for HST</w:t>
            </w:r>
          </w:p>
        </w:tc>
      </w:tr>
    </w:tbl>
    <w:p w14:paraId="517927B8" w14:textId="79D909E1" w:rsidR="0035142D" w:rsidRDefault="0035142D" w:rsidP="0035142D">
      <w:pPr>
        <w:rPr>
          <w:lang w:val="en-GB"/>
        </w:rPr>
      </w:pPr>
    </w:p>
    <w:p w14:paraId="0CBCF293" w14:textId="236247C7" w:rsidR="006D7C86" w:rsidRDefault="00530404" w:rsidP="0035142D">
      <w:pPr>
        <w:rPr>
          <w:lang w:val="en-GB"/>
        </w:rPr>
      </w:pPr>
      <w:r>
        <w:rPr>
          <w:lang w:val="en-GB"/>
        </w:rPr>
        <w:t xml:space="preserve">More specifically the addition of the minimum </w:t>
      </w:r>
      <w:r w:rsidR="006D7C86">
        <w:rPr>
          <w:lang w:val="en-GB"/>
        </w:rPr>
        <w:t>CBWs was supposed to be studied after March.</w:t>
      </w:r>
      <w:r w:rsidR="006D7C86">
        <w:rPr>
          <w:lang w:val="en-GB"/>
        </w:rPr>
        <w:br/>
        <w:t>Assuming the same PUSCH applicability rules as for non-HST are agreed to also be applicable to HST, having requirements for the minimum CBW will allow all BSs to be tested, independently of the manufacturer declaration concerning SCS/BW combinations.</w:t>
      </w:r>
    </w:p>
    <w:p w14:paraId="0C68700E" w14:textId="04C364D5" w:rsidR="006D7C86" w:rsidRDefault="006D7C86" w:rsidP="0035142D">
      <w:pPr>
        <w:rPr>
          <w:lang w:val="en-GB"/>
        </w:rPr>
      </w:pPr>
      <w:r>
        <w:rPr>
          <w:lang w:val="en-GB"/>
        </w:rPr>
        <w:t>However, the RAN vendors are very likely to support the SCS/BW combinations that have been included in the performance tests already in their products. Hence, the priority of this addition of CBWs is very low and skipping it would not cause issues.</w:t>
      </w:r>
    </w:p>
    <w:p w14:paraId="7102703D" w14:textId="4670A822" w:rsidR="006D7C86" w:rsidRDefault="006D7C86" w:rsidP="006D7C86">
      <w:pPr>
        <w:pStyle w:val="RAN4proposal"/>
        <w:rPr>
          <w:lang w:val="en-GB"/>
        </w:rPr>
      </w:pPr>
      <w:r>
        <w:rPr>
          <w:lang w:val="en-GB"/>
        </w:rPr>
        <w:t xml:space="preserve">RAN4 to consider introducing requirements for </w:t>
      </w:r>
      <w:r w:rsidRPr="006D7C86">
        <w:rPr>
          <w:lang w:val="en-GB"/>
        </w:rPr>
        <w:t>5MHz CBW/15</w:t>
      </w:r>
      <w:r w:rsidR="00EE6EA8">
        <w:rPr>
          <w:lang w:val="en-GB"/>
        </w:rPr>
        <w:t>k</w:t>
      </w:r>
      <w:r w:rsidRPr="006D7C86">
        <w:rPr>
          <w:lang w:val="en-GB"/>
        </w:rPr>
        <w:t>Hz SCS, 10Mhz CBW/30</w:t>
      </w:r>
      <w:r w:rsidR="00EE6EA8">
        <w:rPr>
          <w:lang w:val="en-GB"/>
        </w:rPr>
        <w:t>k</w:t>
      </w:r>
      <w:r w:rsidRPr="006D7C86">
        <w:rPr>
          <w:lang w:val="en-GB"/>
        </w:rPr>
        <w:t>Hz SCS</w:t>
      </w:r>
      <w:r>
        <w:rPr>
          <w:lang w:val="en-GB"/>
        </w:rPr>
        <w:t>.</w:t>
      </w:r>
    </w:p>
    <w:p w14:paraId="081A87E9" w14:textId="77777777" w:rsidR="00530404" w:rsidRPr="0028713C" w:rsidRDefault="00530404" w:rsidP="0035142D">
      <w:pPr>
        <w:rPr>
          <w:lang w:val="en-GB"/>
        </w:rPr>
      </w:pPr>
    </w:p>
    <w:p w14:paraId="502A4360" w14:textId="77777777" w:rsidR="0035142D" w:rsidRPr="0028713C" w:rsidRDefault="0035142D" w:rsidP="0035142D">
      <w:pPr>
        <w:rPr>
          <w:lang w:val="en-GB"/>
        </w:rPr>
      </w:pPr>
    </w:p>
    <w:p w14:paraId="6811A9F0" w14:textId="4192F8E7" w:rsidR="0035142D" w:rsidRPr="0028713C" w:rsidRDefault="0035142D" w:rsidP="0035142D">
      <w:pPr>
        <w:pStyle w:val="RAN4H2"/>
        <w:rPr>
          <w:lang w:val="en-GB"/>
        </w:rPr>
      </w:pPr>
      <w:r w:rsidRPr="0028713C">
        <w:rPr>
          <w:lang w:val="en-GB"/>
        </w:rPr>
        <w:lastRenderedPageBreak/>
        <w:t>Formalization of “l0=2 or l0=3” notes in TS 38.104 specification</w:t>
      </w:r>
    </w:p>
    <w:p w14:paraId="1674828A" w14:textId="141C47F1" w:rsidR="0035142D" w:rsidRPr="0028713C" w:rsidRDefault="00C46FA2" w:rsidP="005C23A4">
      <w:pPr>
        <w:rPr>
          <w:lang w:val="en-GB"/>
        </w:rPr>
      </w:pPr>
      <w:r w:rsidRPr="00C46FA2">
        <w:rPr>
          <w:lang w:val="en-GB"/>
        </w:rPr>
        <w:t xml:space="preserve">This topic was already implicitly </w:t>
      </w:r>
      <w:r>
        <w:rPr>
          <w:lang w:val="en-GB"/>
        </w:rPr>
        <w:t>agreed</w:t>
      </w:r>
      <w:r w:rsidRPr="00C46FA2">
        <w:rPr>
          <w:lang w:val="en-GB"/>
        </w:rPr>
        <w:t xml:space="preserve"> in RAN4#94e due to the acceptance of the PUSCH CRs. But we want to formalize the agreement of </w:t>
      </w:r>
      <w:r>
        <w:rPr>
          <w:lang w:val="en-GB"/>
        </w:rPr>
        <w:t>how to capture the “l0=2 or l0=3”</w:t>
      </w:r>
      <w:r w:rsidRPr="00C46FA2">
        <w:rPr>
          <w:lang w:val="en-GB"/>
        </w:rPr>
        <w:t xml:space="preserve"> </w:t>
      </w:r>
      <w:r w:rsidR="00971986">
        <w:rPr>
          <w:lang w:val="en-GB"/>
        </w:rPr>
        <w:t xml:space="preserve">in the TS 38.104 demodulation performance requirement specification </w:t>
      </w:r>
      <w:r w:rsidRPr="00C46FA2">
        <w:rPr>
          <w:lang w:val="en-GB"/>
        </w:rPr>
        <w:t>here.</w:t>
      </w:r>
    </w:p>
    <w:p w14:paraId="7E5EBAB0" w14:textId="1928DC93" w:rsidR="00971986" w:rsidRPr="0028713C" w:rsidRDefault="00971986" w:rsidP="00971986">
      <w:pPr>
        <w:rPr>
          <w:lang w:val="en-GB"/>
        </w:rPr>
      </w:pPr>
      <w:r>
        <w:rPr>
          <w:lang w:val="en-GB"/>
        </w:rPr>
        <w:t xml:space="preserve">We remark that the demodulation performance test specifications (TS38.141-1 ad TS 38.141-2), have captured the “l0=2 or l0=3” option in a note of the test parameters, as well as, in the FRC notes </w:t>
      </w:r>
      <w:r w:rsidRPr="0028713C">
        <w:rPr>
          <w:lang w:val="en-GB"/>
        </w:rPr>
        <w:t>[</w:t>
      </w:r>
      <w:r w:rsidR="00C837DF">
        <w:rPr>
          <w:lang w:val="en-GB"/>
        </w:rPr>
        <w:t>6</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971986" w:rsidRPr="0028713C" w14:paraId="2DC91F41" w14:textId="77777777" w:rsidTr="00D22003">
        <w:trPr>
          <w:jc w:val="center"/>
        </w:trPr>
        <w:tc>
          <w:tcPr>
            <w:tcW w:w="8655" w:type="dxa"/>
          </w:tcPr>
          <w:p w14:paraId="132CF464" w14:textId="77777777" w:rsidR="00971986" w:rsidRDefault="00971986" w:rsidP="00D22003"/>
          <w:p w14:paraId="3EA85CF2" w14:textId="77777777" w:rsidR="00971986" w:rsidRPr="00EF3042" w:rsidRDefault="00971986" w:rsidP="00D22003">
            <w:pPr>
              <w:pStyle w:val="TH"/>
            </w:pPr>
            <w:r w:rsidRPr="00EF3042">
              <w:t xml:space="preserve">Table </w:t>
            </w:r>
            <w:r>
              <w:t>8.2.4</w:t>
            </w:r>
            <w:r w:rsidRPr="00EF3042">
              <w:t>.4.2-</w:t>
            </w:r>
            <w:r>
              <w:t>1</w:t>
            </w:r>
            <w:r w:rsidRPr="00EF3042">
              <w:t>: Test parameters for testing PUSCH</w:t>
            </w:r>
            <w:r>
              <w:t xml:space="preserve"> under HST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53"/>
              <w:gridCol w:w="4645"/>
              <w:gridCol w:w="2031"/>
            </w:tblGrid>
            <w:tr w:rsidR="00971986" w:rsidRPr="0006458D" w14:paraId="5E18075C" w14:textId="77777777" w:rsidTr="00D22003">
              <w:trPr>
                <w:jc w:val="center"/>
              </w:trPr>
              <w:tc>
                <w:tcPr>
                  <w:tcW w:w="6941" w:type="dxa"/>
                  <w:gridSpan w:val="2"/>
                </w:tcPr>
                <w:p w14:paraId="5C0287BB" w14:textId="77777777" w:rsidR="00971986" w:rsidRPr="0006458D" w:rsidRDefault="00971986" w:rsidP="00D22003">
                  <w:pPr>
                    <w:pStyle w:val="TAH"/>
                    <w:rPr>
                      <w:rFonts w:cs="Arial"/>
                    </w:rPr>
                  </w:pPr>
                  <w:r w:rsidRPr="0006458D">
                    <w:rPr>
                      <w:rFonts w:cs="Arial"/>
                    </w:rPr>
                    <w:t>Parameter</w:t>
                  </w:r>
                </w:p>
              </w:tc>
              <w:tc>
                <w:tcPr>
                  <w:tcW w:w="2126" w:type="dxa"/>
                </w:tcPr>
                <w:p w14:paraId="681DE646" w14:textId="77777777" w:rsidR="00971986" w:rsidRPr="0006458D" w:rsidRDefault="00971986" w:rsidP="00D22003">
                  <w:pPr>
                    <w:pStyle w:val="TAH"/>
                    <w:rPr>
                      <w:rFonts w:cs="Arial"/>
                    </w:rPr>
                  </w:pPr>
                  <w:r w:rsidRPr="0006458D">
                    <w:rPr>
                      <w:rFonts w:cs="Arial"/>
                    </w:rPr>
                    <w:t>Value</w:t>
                  </w:r>
                </w:p>
              </w:tc>
            </w:tr>
            <w:tr w:rsidR="00971986" w:rsidRPr="0006458D" w14:paraId="68442A34" w14:textId="77777777" w:rsidTr="00D22003">
              <w:trPr>
                <w:jc w:val="center"/>
              </w:trPr>
              <w:tc>
                <w:tcPr>
                  <w:tcW w:w="6941" w:type="dxa"/>
                  <w:gridSpan w:val="2"/>
                </w:tcPr>
                <w:p w14:paraId="5ADF3EE5" w14:textId="77777777" w:rsidR="00971986" w:rsidRPr="0006458D" w:rsidRDefault="00971986" w:rsidP="00D22003">
                  <w:pPr>
                    <w:pStyle w:val="TAL"/>
                  </w:pPr>
                  <w:r w:rsidRPr="0006458D">
                    <w:t>Transform precoding</w:t>
                  </w:r>
                </w:p>
              </w:tc>
              <w:tc>
                <w:tcPr>
                  <w:tcW w:w="2126" w:type="dxa"/>
                </w:tcPr>
                <w:p w14:paraId="417CB54D" w14:textId="77777777" w:rsidR="00971986" w:rsidRPr="0006458D" w:rsidRDefault="00971986" w:rsidP="00D22003">
                  <w:pPr>
                    <w:pStyle w:val="TAC"/>
                    <w:rPr>
                      <w:rFonts w:cs="Arial"/>
                    </w:rPr>
                  </w:pPr>
                  <w:r w:rsidRPr="0006458D">
                    <w:rPr>
                      <w:rFonts w:cs="Arial"/>
                    </w:rPr>
                    <w:t>Disabled</w:t>
                  </w:r>
                </w:p>
              </w:tc>
            </w:tr>
            <w:tr w:rsidR="00971986" w:rsidRPr="0006458D" w14:paraId="3649ABAE" w14:textId="77777777" w:rsidTr="00D22003">
              <w:trPr>
                <w:jc w:val="center"/>
              </w:trPr>
              <w:tc>
                <w:tcPr>
                  <w:tcW w:w="6941" w:type="dxa"/>
                  <w:gridSpan w:val="2"/>
                </w:tcPr>
                <w:p w14:paraId="1A1407ED" w14:textId="77777777" w:rsidR="00971986" w:rsidRPr="0006458D" w:rsidRDefault="00971986" w:rsidP="00D22003">
                  <w:pPr>
                    <w:pStyle w:val="TAL"/>
                  </w:pPr>
                  <w:r w:rsidRPr="0006458D">
                    <w:t>Uplink</w:t>
                  </w:r>
                  <w:r w:rsidRPr="0006458D">
                    <w:rPr>
                      <w:lang w:eastAsia="zh-CN"/>
                    </w:rPr>
                    <w:t>-</w:t>
                  </w:r>
                  <w:r w:rsidRPr="0006458D">
                    <w:t>downlink allocation for TDD</w:t>
                  </w:r>
                </w:p>
              </w:tc>
              <w:tc>
                <w:tcPr>
                  <w:tcW w:w="2126" w:type="dxa"/>
                </w:tcPr>
                <w:p w14:paraId="0D80CC51" w14:textId="77777777" w:rsidR="00971986" w:rsidRPr="0006458D" w:rsidRDefault="00971986" w:rsidP="00D22003">
                  <w:pPr>
                    <w:pStyle w:val="TAC"/>
                    <w:rPr>
                      <w:rFonts w:cs="Arial"/>
                    </w:rPr>
                  </w:pPr>
                  <w:r w:rsidRPr="0006458D">
                    <w:rPr>
                      <w:rFonts w:cs="Arial"/>
                    </w:rPr>
                    <w:t>15 kHz SCS:</w:t>
                  </w:r>
                </w:p>
                <w:p w14:paraId="212B0244" w14:textId="77777777" w:rsidR="00971986" w:rsidRPr="0006458D" w:rsidRDefault="00971986" w:rsidP="00D22003">
                  <w:pPr>
                    <w:pStyle w:val="TAC"/>
                    <w:rPr>
                      <w:rFonts w:cs="Arial"/>
                    </w:rPr>
                  </w:pPr>
                  <w:r w:rsidRPr="0006458D">
                    <w:rPr>
                      <w:rFonts w:cs="Arial"/>
                    </w:rPr>
                    <w:t>3D1S1U, S=10D:2G:2U</w:t>
                  </w:r>
                </w:p>
                <w:p w14:paraId="0A029F15" w14:textId="77777777" w:rsidR="00971986" w:rsidRPr="0006458D" w:rsidRDefault="00971986" w:rsidP="00D22003">
                  <w:pPr>
                    <w:pStyle w:val="TAC"/>
                    <w:rPr>
                      <w:rFonts w:cs="Arial"/>
                    </w:rPr>
                  </w:pPr>
                  <w:r w:rsidRPr="0006458D">
                    <w:rPr>
                      <w:rFonts w:cs="Arial"/>
                    </w:rPr>
                    <w:t>30 kHz SCS:</w:t>
                  </w:r>
                </w:p>
                <w:p w14:paraId="219D9AD5" w14:textId="77777777" w:rsidR="00971986" w:rsidRPr="0006458D" w:rsidRDefault="00971986" w:rsidP="00D22003">
                  <w:pPr>
                    <w:pStyle w:val="TAC"/>
                    <w:rPr>
                      <w:rFonts w:cs="Arial"/>
                    </w:rPr>
                  </w:pPr>
                  <w:r w:rsidRPr="0006458D">
                    <w:rPr>
                      <w:rFonts w:cs="Arial"/>
                    </w:rPr>
                    <w:t>7D1S2U, S=6D:4G:4U</w:t>
                  </w:r>
                </w:p>
              </w:tc>
            </w:tr>
            <w:tr w:rsidR="00971986" w:rsidRPr="0006458D" w14:paraId="6178DC97" w14:textId="77777777" w:rsidTr="00D22003">
              <w:trPr>
                <w:jc w:val="center"/>
              </w:trPr>
              <w:tc>
                <w:tcPr>
                  <w:tcW w:w="1838" w:type="dxa"/>
                  <w:vMerge w:val="restart"/>
                </w:tcPr>
                <w:p w14:paraId="434C04EF" w14:textId="77777777" w:rsidR="00971986" w:rsidRPr="0006458D" w:rsidRDefault="00971986" w:rsidP="00D22003">
                  <w:pPr>
                    <w:pStyle w:val="TAL"/>
                  </w:pPr>
                  <w:r w:rsidRPr="0006458D">
                    <w:t>HARQ</w:t>
                  </w:r>
                </w:p>
              </w:tc>
              <w:tc>
                <w:tcPr>
                  <w:tcW w:w="5103" w:type="dxa"/>
                </w:tcPr>
                <w:p w14:paraId="56660CAE" w14:textId="77777777" w:rsidR="00971986" w:rsidRPr="0006458D" w:rsidRDefault="00971986" w:rsidP="00D22003">
                  <w:pPr>
                    <w:pStyle w:val="TAL"/>
                  </w:pPr>
                  <w:r w:rsidRPr="0006458D">
                    <w:t>Maximum number of HARQ transmissions</w:t>
                  </w:r>
                </w:p>
              </w:tc>
              <w:tc>
                <w:tcPr>
                  <w:tcW w:w="2126" w:type="dxa"/>
                </w:tcPr>
                <w:p w14:paraId="24015078" w14:textId="77777777" w:rsidR="00971986" w:rsidRPr="0006458D" w:rsidRDefault="00971986" w:rsidP="00D22003">
                  <w:pPr>
                    <w:pStyle w:val="TAC"/>
                    <w:rPr>
                      <w:rFonts w:cs="Arial"/>
                    </w:rPr>
                  </w:pPr>
                  <w:r w:rsidRPr="0006458D">
                    <w:rPr>
                      <w:rFonts w:cs="Arial"/>
                    </w:rPr>
                    <w:t>4</w:t>
                  </w:r>
                </w:p>
              </w:tc>
            </w:tr>
            <w:tr w:rsidR="00971986" w:rsidRPr="0006458D" w14:paraId="1796E1A7" w14:textId="77777777" w:rsidTr="00D22003">
              <w:trPr>
                <w:jc w:val="center"/>
              </w:trPr>
              <w:tc>
                <w:tcPr>
                  <w:tcW w:w="1838" w:type="dxa"/>
                  <w:vMerge/>
                </w:tcPr>
                <w:p w14:paraId="74B37441" w14:textId="77777777" w:rsidR="00971986" w:rsidRPr="0006458D" w:rsidRDefault="00971986" w:rsidP="00D22003">
                  <w:pPr>
                    <w:pStyle w:val="TAL"/>
                  </w:pPr>
                </w:p>
              </w:tc>
              <w:tc>
                <w:tcPr>
                  <w:tcW w:w="5103" w:type="dxa"/>
                </w:tcPr>
                <w:p w14:paraId="237FD4EE" w14:textId="77777777" w:rsidR="00971986" w:rsidRPr="0006458D" w:rsidRDefault="00971986" w:rsidP="00D22003">
                  <w:pPr>
                    <w:pStyle w:val="TAL"/>
                  </w:pPr>
                  <w:r w:rsidRPr="0006458D">
                    <w:t>RV sequence</w:t>
                  </w:r>
                </w:p>
              </w:tc>
              <w:tc>
                <w:tcPr>
                  <w:tcW w:w="2126" w:type="dxa"/>
                </w:tcPr>
                <w:p w14:paraId="7A1876EA" w14:textId="77777777" w:rsidR="00971986" w:rsidRPr="0006458D" w:rsidRDefault="00971986" w:rsidP="00D22003">
                  <w:pPr>
                    <w:pStyle w:val="TAC"/>
                    <w:rPr>
                      <w:rFonts w:cs="Arial"/>
                    </w:rPr>
                  </w:pPr>
                  <w:r w:rsidRPr="0006458D">
                    <w:rPr>
                      <w:rFonts w:cs="Arial"/>
                      <w:lang w:val="fr-FR"/>
                    </w:rPr>
                    <w:t>0, 2, 3, 1</w:t>
                  </w:r>
                </w:p>
              </w:tc>
            </w:tr>
            <w:tr w:rsidR="00971986" w:rsidRPr="0006458D" w14:paraId="056CAE68" w14:textId="77777777" w:rsidTr="00D22003">
              <w:trPr>
                <w:jc w:val="center"/>
              </w:trPr>
              <w:tc>
                <w:tcPr>
                  <w:tcW w:w="1838" w:type="dxa"/>
                  <w:vMerge w:val="restart"/>
                </w:tcPr>
                <w:p w14:paraId="125B73DA" w14:textId="77777777" w:rsidR="00971986" w:rsidRPr="0006458D" w:rsidRDefault="00971986" w:rsidP="00D22003">
                  <w:pPr>
                    <w:pStyle w:val="TAL"/>
                  </w:pPr>
                  <w:r w:rsidRPr="0006458D">
                    <w:t>DM-RS</w:t>
                  </w:r>
                </w:p>
              </w:tc>
              <w:tc>
                <w:tcPr>
                  <w:tcW w:w="5103" w:type="dxa"/>
                  <w:vAlign w:val="center"/>
                </w:tcPr>
                <w:p w14:paraId="59781DCD" w14:textId="77777777" w:rsidR="00971986" w:rsidRPr="0006458D" w:rsidRDefault="00971986" w:rsidP="00D22003">
                  <w:pPr>
                    <w:pStyle w:val="TAL"/>
                  </w:pPr>
                  <w:r w:rsidRPr="0006458D">
                    <w:t>DM-RS configuration type</w:t>
                  </w:r>
                </w:p>
              </w:tc>
              <w:tc>
                <w:tcPr>
                  <w:tcW w:w="2126" w:type="dxa"/>
                </w:tcPr>
                <w:p w14:paraId="701C36BC" w14:textId="77777777" w:rsidR="00971986" w:rsidRPr="0006458D" w:rsidRDefault="00971986" w:rsidP="00D22003">
                  <w:pPr>
                    <w:pStyle w:val="TAC"/>
                    <w:rPr>
                      <w:rFonts w:cs="Arial"/>
                    </w:rPr>
                  </w:pPr>
                  <w:r w:rsidRPr="0006458D">
                    <w:rPr>
                      <w:rFonts w:cs="Arial"/>
                    </w:rPr>
                    <w:t>1</w:t>
                  </w:r>
                </w:p>
              </w:tc>
            </w:tr>
            <w:tr w:rsidR="00971986" w:rsidRPr="0006458D" w14:paraId="2E03A5E7" w14:textId="77777777" w:rsidTr="00D22003">
              <w:trPr>
                <w:jc w:val="center"/>
              </w:trPr>
              <w:tc>
                <w:tcPr>
                  <w:tcW w:w="1838" w:type="dxa"/>
                  <w:vMerge/>
                </w:tcPr>
                <w:p w14:paraId="356B72AC" w14:textId="77777777" w:rsidR="00971986" w:rsidRPr="0006458D" w:rsidRDefault="00971986" w:rsidP="00D22003">
                  <w:pPr>
                    <w:pStyle w:val="TAL"/>
                    <w:rPr>
                      <w:lang w:eastAsia="zh-CN"/>
                    </w:rPr>
                  </w:pPr>
                </w:p>
              </w:tc>
              <w:tc>
                <w:tcPr>
                  <w:tcW w:w="5103" w:type="dxa"/>
                  <w:vAlign w:val="center"/>
                </w:tcPr>
                <w:p w14:paraId="761AEE5F" w14:textId="77777777" w:rsidR="00971986" w:rsidRPr="0006458D" w:rsidRDefault="00971986" w:rsidP="00D22003">
                  <w:pPr>
                    <w:pStyle w:val="TAL"/>
                  </w:pPr>
                  <w:r w:rsidRPr="0006458D">
                    <w:t>DM-RS duration</w:t>
                  </w:r>
                </w:p>
              </w:tc>
              <w:tc>
                <w:tcPr>
                  <w:tcW w:w="2126" w:type="dxa"/>
                </w:tcPr>
                <w:p w14:paraId="0237B411" w14:textId="77777777" w:rsidR="00971986" w:rsidRPr="0006458D" w:rsidRDefault="00971986" w:rsidP="00D22003">
                  <w:pPr>
                    <w:pStyle w:val="TAC"/>
                    <w:rPr>
                      <w:rFonts w:cs="Arial"/>
                    </w:rPr>
                  </w:pPr>
                  <w:r w:rsidRPr="0006458D">
                    <w:t>single-symbol DM-RS</w:t>
                  </w:r>
                </w:p>
              </w:tc>
            </w:tr>
            <w:tr w:rsidR="00971986" w:rsidRPr="0006458D" w14:paraId="1DCF549E" w14:textId="77777777" w:rsidTr="00D22003">
              <w:trPr>
                <w:jc w:val="center"/>
              </w:trPr>
              <w:tc>
                <w:tcPr>
                  <w:tcW w:w="1838" w:type="dxa"/>
                  <w:vMerge/>
                </w:tcPr>
                <w:p w14:paraId="5D004B76" w14:textId="77777777" w:rsidR="00971986" w:rsidRPr="0006458D" w:rsidRDefault="00971986" w:rsidP="00D22003">
                  <w:pPr>
                    <w:pStyle w:val="TAL"/>
                    <w:rPr>
                      <w:lang w:eastAsia="zh-CN"/>
                    </w:rPr>
                  </w:pPr>
                </w:p>
              </w:tc>
              <w:tc>
                <w:tcPr>
                  <w:tcW w:w="5103" w:type="dxa"/>
                  <w:vAlign w:val="center"/>
                </w:tcPr>
                <w:p w14:paraId="6F5BD5B7" w14:textId="77777777" w:rsidR="00971986" w:rsidRPr="00971986" w:rsidRDefault="00971986" w:rsidP="00D22003">
                  <w:pPr>
                    <w:pStyle w:val="TAL"/>
                    <w:rPr>
                      <w:highlight w:val="yellow"/>
                    </w:rPr>
                  </w:pPr>
                  <w:r w:rsidRPr="00971986">
                    <w:rPr>
                      <w:highlight w:val="yellow"/>
                    </w:rPr>
                    <w:t>First DM-RS position</w:t>
                  </w:r>
                </w:p>
              </w:tc>
              <w:tc>
                <w:tcPr>
                  <w:tcW w:w="2126" w:type="dxa"/>
                </w:tcPr>
                <w:p w14:paraId="3122C43E" w14:textId="77777777" w:rsidR="00971986" w:rsidRPr="00971986" w:rsidRDefault="00971986" w:rsidP="00D22003">
                  <w:pPr>
                    <w:pStyle w:val="TAC"/>
                    <w:rPr>
                      <w:highlight w:val="yellow"/>
                    </w:rPr>
                  </w:pPr>
                  <w:proofErr w:type="spellStart"/>
                  <w:r w:rsidRPr="00971986">
                    <w:rPr>
                      <w:highlight w:val="yellow"/>
                    </w:rPr>
                    <w:t>pos</w:t>
                  </w:r>
                  <w:proofErr w:type="spellEnd"/>
                  <w:r w:rsidRPr="00971986">
                    <w:rPr>
                      <w:highlight w:val="yellow"/>
                    </w:rPr>
                    <w:t xml:space="preserve"> 2 or </w:t>
                  </w:r>
                  <w:proofErr w:type="spellStart"/>
                  <w:r w:rsidRPr="00971986">
                    <w:rPr>
                      <w:highlight w:val="yellow"/>
                    </w:rPr>
                    <w:t>pos</w:t>
                  </w:r>
                  <w:proofErr w:type="spellEnd"/>
                  <w:r w:rsidRPr="00971986">
                    <w:rPr>
                      <w:highlight w:val="yellow"/>
                    </w:rPr>
                    <w:t xml:space="preserve"> 3 (NOTE 2)</w:t>
                  </w:r>
                </w:p>
              </w:tc>
            </w:tr>
            <w:tr w:rsidR="00971986" w:rsidRPr="0006458D" w14:paraId="09DECD2D" w14:textId="77777777" w:rsidTr="00D22003">
              <w:trPr>
                <w:jc w:val="center"/>
              </w:trPr>
              <w:tc>
                <w:tcPr>
                  <w:tcW w:w="1838" w:type="dxa"/>
                  <w:vMerge/>
                </w:tcPr>
                <w:p w14:paraId="35EDFFED" w14:textId="77777777" w:rsidR="00971986" w:rsidRPr="0006458D" w:rsidRDefault="00971986" w:rsidP="00D22003">
                  <w:pPr>
                    <w:pStyle w:val="TAL"/>
                    <w:rPr>
                      <w:lang w:eastAsia="zh-CN"/>
                    </w:rPr>
                  </w:pPr>
                </w:p>
              </w:tc>
              <w:tc>
                <w:tcPr>
                  <w:tcW w:w="5103" w:type="dxa"/>
                  <w:vAlign w:val="center"/>
                </w:tcPr>
                <w:p w14:paraId="067FE85D" w14:textId="77777777" w:rsidR="00971986" w:rsidRPr="0006458D" w:rsidRDefault="00971986" w:rsidP="00D22003">
                  <w:pPr>
                    <w:pStyle w:val="TAL"/>
                  </w:pPr>
                  <w:r w:rsidRPr="0006458D">
                    <w:rPr>
                      <w:lang w:eastAsia="zh-CN"/>
                    </w:rPr>
                    <w:t>Additional DM-RS position</w:t>
                  </w:r>
                </w:p>
              </w:tc>
              <w:tc>
                <w:tcPr>
                  <w:tcW w:w="2126" w:type="dxa"/>
                </w:tcPr>
                <w:p w14:paraId="7401F346" w14:textId="77777777" w:rsidR="00971986" w:rsidRPr="0006458D" w:rsidRDefault="00971986" w:rsidP="00D22003">
                  <w:pPr>
                    <w:pStyle w:val="TAC"/>
                    <w:rPr>
                      <w:rFonts w:cs="Arial"/>
                    </w:rPr>
                  </w:pPr>
                  <w:r w:rsidRPr="0006458D">
                    <w:rPr>
                      <w:rFonts w:cs="Arial"/>
                    </w:rPr>
                    <w:t>Pos</w:t>
                  </w:r>
                  <w:r>
                    <w:rPr>
                      <w:rFonts w:cs="Arial"/>
                    </w:rPr>
                    <w:t>2</w:t>
                  </w:r>
                </w:p>
              </w:tc>
            </w:tr>
            <w:tr w:rsidR="00971986" w:rsidRPr="0006458D" w14:paraId="5C7C3D39" w14:textId="77777777" w:rsidTr="00D22003">
              <w:trPr>
                <w:jc w:val="center"/>
              </w:trPr>
              <w:tc>
                <w:tcPr>
                  <w:tcW w:w="1838" w:type="dxa"/>
                  <w:vMerge/>
                </w:tcPr>
                <w:p w14:paraId="4371FDDB" w14:textId="77777777" w:rsidR="00971986" w:rsidRPr="0006458D" w:rsidRDefault="00971986" w:rsidP="00D22003">
                  <w:pPr>
                    <w:pStyle w:val="TAL"/>
                  </w:pPr>
                </w:p>
              </w:tc>
              <w:tc>
                <w:tcPr>
                  <w:tcW w:w="5103" w:type="dxa"/>
                  <w:vAlign w:val="center"/>
                </w:tcPr>
                <w:p w14:paraId="0724917B" w14:textId="77777777" w:rsidR="00971986" w:rsidRPr="0006458D" w:rsidRDefault="00971986" w:rsidP="00D22003">
                  <w:pPr>
                    <w:pStyle w:val="TAL"/>
                  </w:pPr>
                  <w:r w:rsidRPr="0006458D">
                    <w:t>Number of DM-RS CDM group(s) without data</w:t>
                  </w:r>
                </w:p>
              </w:tc>
              <w:tc>
                <w:tcPr>
                  <w:tcW w:w="2126" w:type="dxa"/>
                </w:tcPr>
                <w:p w14:paraId="20EDC3C6" w14:textId="77777777" w:rsidR="00971986" w:rsidRPr="0006458D" w:rsidRDefault="00971986" w:rsidP="00D22003">
                  <w:pPr>
                    <w:pStyle w:val="TAC"/>
                    <w:rPr>
                      <w:rFonts w:cs="Arial"/>
                    </w:rPr>
                  </w:pPr>
                  <w:r w:rsidRPr="0006458D">
                    <w:rPr>
                      <w:rFonts w:cs="Arial"/>
                    </w:rPr>
                    <w:t>2</w:t>
                  </w:r>
                </w:p>
              </w:tc>
            </w:tr>
            <w:tr w:rsidR="00971986" w:rsidRPr="0006458D" w14:paraId="37CD2042" w14:textId="77777777" w:rsidTr="00D22003">
              <w:trPr>
                <w:jc w:val="center"/>
              </w:trPr>
              <w:tc>
                <w:tcPr>
                  <w:tcW w:w="1838" w:type="dxa"/>
                  <w:vMerge/>
                </w:tcPr>
                <w:p w14:paraId="254599B0" w14:textId="77777777" w:rsidR="00971986" w:rsidRPr="0006458D" w:rsidRDefault="00971986" w:rsidP="00D22003">
                  <w:pPr>
                    <w:pStyle w:val="TAL"/>
                  </w:pPr>
                </w:p>
              </w:tc>
              <w:tc>
                <w:tcPr>
                  <w:tcW w:w="5103" w:type="dxa"/>
                  <w:vAlign w:val="center"/>
                </w:tcPr>
                <w:p w14:paraId="7A25B094" w14:textId="77777777" w:rsidR="00971986" w:rsidRPr="0006458D" w:rsidRDefault="00971986" w:rsidP="00D22003">
                  <w:pPr>
                    <w:pStyle w:val="TAL"/>
                  </w:pPr>
                  <w:r w:rsidRPr="0006458D">
                    <w:t>Ratio of PUSCH EPRE to DM-RS EPRE</w:t>
                  </w:r>
                </w:p>
              </w:tc>
              <w:tc>
                <w:tcPr>
                  <w:tcW w:w="2126" w:type="dxa"/>
                </w:tcPr>
                <w:p w14:paraId="12F40E16" w14:textId="77777777" w:rsidR="00971986" w:rsidRPr="0006458D" w:rsidRDefault="00971986" w:rsidP="00D22003">
                  <w:pPr>
                    <w:pStyle w:val="TAC"/>
                    <w:rPr>
                      <w:rFonts w:cs="Arial"/>
                      <w:lang w:eastAsia="zh-CN"/>
                    </w:rPr>
                  </w:pPr>
                  <w:r w:rsidRPr="0006458D">
                    <w:rPr>
                      <w:rFonts w:cs="Arial"/>
                      <w:lang w:eastAsia="zh-CN"/>
                    </w:rPr>
                    <w:t>-3 dB</w:t>
                  </w:r>
                </w:p>
              </w:tc>
            </w:tr>
            <w:tr w:rsidR="00971986" w:rsidRPr="0006458D" w14:paraId="17DF42CE" w14:textId="77777777" w:rsidTr="00D22003">
              <w:trPr>
                <w:jc w:val="center"/>
              </w:trPr>
              <w:tc>
                <w:tcPr>
                  <w:tcW w:w="1838" w:type="dxa"/>
                  <w:vMerge/>
                </w:tcPr>
                <w:p w14:paraId="535B5BA4" w14:textId="77777777" w:rsidR="00971986" w:rsidRPr="0006458D" w:rsidRDefault="00971986" w:rsidP="00D22003">
                  <w:pPr>
                    <w:pStyle w:val="TAL"/>
                  </w:pPr>
                </w:p>
              </w:tc>
              <w:tc>
                <w:tcPr>
                  <w:tcW w:w="5103" w:type="dxa"/>
                  <w:vAlign w:val="center"/>
                </w:tcPr>
                <w:p w14:paraId="72D79058" w14:textId="77777777" w:rsidR="00971986" w:rsidRPr="0006458D" w:rsidRDefault="00971986" w:rsidP="00D22003">
                  <w:pPr>
                    <w:pStyle w:val="TAL"/>
                  </w:pPr>
                  <w:r w:rsidRPr="0006458D">
                    <w:t>DM-RS port</w:t>
                  </w:r>
                </w:p>
              </w:tc>
              <w:tc>
                <w:tcPr>
                  <w:tcW w:w="2126" w:type="dxa"/>
                </w:tcPr>
                <w:p w14:paraId="52C98424" w14:textId="77777777" w:rsidR="00971986" w:rsidRPr="0006458D" w:rsidRDefault="00971986" w:rsidP="00D22003">
                  <w:pPr>
                    <w:pStyle w:val="TAC"/>
                    <w:rPr>
                      <w:rFonts w:cs="Arial"/>
                    </w:rPr>
                  </w:pPr>
                  <w:r w:rsidRPr="0006458D">
                    <w:rPr>
                      <w:rFonts w:cs="Arial"/>
                    </w:rPr>
                    <w:t>0</w:t>
                  </w:r>
                </w:p>
              </w:tc>
            </w:tr>
            <w:tr w:rsidR="00971986" w:rsidRPr="0006458D" w14:paraId="431EA7A7" w14:textId="77777777" w:rsidTr="00D22003">
              <w:trPr>
                <w:jc w:val="center"/>
              </w:trPr>
              <w:tc>
                <w:tcPr>
                  <w:tcW w:w="1838" w:type="dxa"/>
                  <w:vMerge/>
                </w:tcPr>
                <w:p w14:paraId="6B1297A0" w14:textId="77777777" w:rsidR="00971986" w:rsidRPr="0006458D" w:rsidRDefault="00971986" w:rsidP="00D22003">
                  <w:pPr>
                    <w:pStyle w:val="TAL"/>
                  </w:pPr>
                </w:p>
              </w:tc>
              <w:tc>
                <w:tcPr>
                  <w:tcW w:w="5103" w:type="dxa"/>
                  <w:vAlign w:val="center"/>
                </w:tcPr>
                <w:p w14:paraId="434FB735" w14:textId="77777777" w:rsidR="00971986" w:rsidRPr="0006458D" w:rsidRDefault="00971986" w:rsidP="00D22003">
                  <w:pPr>
                    <w:pStyle w:val="TAL"/>
                  </w:pPr>
                  <w:r w:rsidRPr="0006458D">
                    <w:t>DM-RS sequence generation</w:t>
                  </w:r>
                </w:p>
              </w:tc>
              <w:tc>
                <w:tcPr>
                  <w:tcW w:w="2126" w:type="dxa"/>
                </w:tcPr>
                <w:p w14:paraId="64343D40" w14:textId="77777777" w:rsidR="00971986" w:rsidRPr="0006458D" w:rsidRDefault="00971986" w:rsidP="00D22003">
                  <w:pPr>
                    <w:pStyle w:val="TAC"/>
                    <w:rPr>
                      <w:rFonts w:cs="Arial"/>
                    </w:rPr>
                  </w:pPr>
                  <w:r w:rsidRPr="0006458D">
                    <w:rPr>
                      <w:rFonts w:cs="Arial"/>
                    </w:rPr>
                    <w:t>N</w:t>
                  </w:r>
                  <w:r w:rsidRPr="0006458D">
                    <w:rPr>
                      <w:rFonts w:cs="Arial"/>
                      <w:vertAlign w:val="subscript"/>
                    </w:rPr>
                    <w:t>ID</w:t>
                  </w:r>
                  <w:r>
                    <w:rPr>
                      <w:rFonts w:cs="Arial"/>
                      <w:vertAlign w:val="superscript"/>
                    </w:rPr>
                    <w:t>0</w:t>
                  </w:r>
                  <w:r w:rsidRPr="0006458D">
                    <w:rPr>
                      <w:rFonts w:cs="Arial"/>
                    </w:rPr>
                    <w:t xml:space="preserve">=0, </w:t>
                  </w:r>
                  <w:proofErr w:type="spellStart"/>
                  <w:r w:rsidRPr="0006458D">
                    <w:rPr>
                      <w:rFonts w:cs="Arial"/>
                    </w:rPr>
                    <w:t>n</w:t>
                  </w:r>
                  <w:r w:rsidRPr="0006458D">
                    <w:rPr>
                      <w:rFonts w:cs="Arial"/>
                      <w:vertAlign w:val="subscript"/>
                    </w:rPr>
                    <w:t>SCID</w:t>
                  </w:r>
                  <w:proofErr w:type="spellEnd"/>
                  <w:r w:rsidRPr="0006458D">
                    <w:rPr>
                      <w:rFonts w:cs="Arial"/>
                    </w:rPr>
                    <w:t xml:space="preserve"> =0</w:t>
                  </w:r>
                </w:p>
              </w:tc>
            </w:tr>
            <w:tr w:rsidR="00971986" w:rsidRPr="0006458D" w14:paraId="6267A244" w14:textId="77777777" w:rsidTr="00D22003">
              <w:trPr>
                <w:jc w:val="center"/>
              </w:trPr>
              <w:tc>
                <w:tcPr>
                  <w:tcW w:w="1838" w:type="dxa"/>
                  <w:vMerge w:val="restart"/>
                </w:tcPr>
                <w:p w14:paraId="0A127E9F" w14:textId="77777777" w:rsidR="00971986" w:rsidRPr="0006458D" w:rsidRDefault="00971986" w:rsidP="00D22003">
                  <w:pPr>
                    <w:pStyle w:val="TAL"/>
                  </w:pPr>
                  <w:r w:rsidRPr="0006458D">
                    <w:t>Time domain resource assignment</w:t>
                  </w:r>
                </w:p>
              </w:tc>
              <w:tc>
                <w:tcPr>
                  <w:tcW w:w="5103" w:type="dxa"/>
                </w:tcPr>
                <w:p w14:paraId="02906226" w14:textId="77777777" w:rsidR="00971986" w:rsidRPr="0006458D" w:rsidRDefault="00971986" w:rsidP="00D22003">
                  <w:pPr>
                    <w:pStyle w:val="TAL"/>
                  </w:pPr>
                  <w:r w:rsidRPr="0006458D">
                    <w:rPr>
                      <w:rFonts w:eastAsia="Batang"/>
                    </w:rPr>
                    <w:t>PUSCH mapping type</w:t>
                  </w:r>
                </w:p>
              </w:tc>
              <w:tc>
                <w:tcPr>
                  <w:tcW w:w="2126" w:type="dxa"/>
                </w:tcPr>
                <w:p w14:paraId="7811EABF" w14:textId="77777777" w:rsidR="00971986" w:rsidRPr="0006458D" w:rsidRDefault="00971986" w:rsidP="00D22003">
                  <w:pPr>
                    <w:pStyle w:val="TAC"/>
                    <w:rPr>
                      <w:rFonts w:cs="Arial"/>
                    </w:rPr>
                  </w:pPr>
                  <w:r>
                    <w:rPr>
                      <w:rFonts w:cs="Arial"/>
                    </w:rPr>
                    <w:t>A</w:t>
                  </w:r>
                </w:p>
              </w:tc>
            </w:tr>
            <w:tr w:rsidR="00971986" w:rsidRPr="0006458D" w14:paraId="02CB0CC1" w14:textId="77777777" w:rsidTr="00D22003">
              <w:trPr>
                <w:jc w:val="center"/>
              </w:trPr>
              <w:tc>
                <w:tcPr>
                  <w:tcW w:w="1838" w:type="dxa"/>
                  <w:vMerge/>
                </w:tcPr>
                <w:p w14:paraId="3CC8E571" w14:textId="77777777" w:rsidR="00971986" w:rsidRPr="0006458D" w:rsidRDefault="00971986" w:rsidP="00D22003">
                  <w:pPr>
                    <w:pStyle w:val="TAL"/>
                  </w:pPr>
                </w:p>
              </w:tc>
              <w:tc>
                <w:tcPr>
                  <w:tcW w:w="5103" w:type="dxa"/>
                </w:tcPr>
                <w:p w14:paraId="0216F89F" w14:textId="77777777" w:rsidR="00971986" w:rsidRPr="0006458D" w:rsidRDefault="00971986" w:rsidP="00D22003">
                  <w:pPr>
                    <w:pStyle w:val="TAL"/>
                  </w:pPr>
                  <w:r w:rsidRPr="0006458D">
                    <w:t>Start symbol</w:t>
                  </w:r>
                </w:p>
              </w:tc>
              <w:tc>
                <w:tcPr>
                  <w:tcW w:w="2126" w:type="dxa"/>
                </w:tcPr>
                <w:p w14:paraId="464C93B3" w14:textId="77777777" w:rsidR="00971986" w:rsidRPr="0006458D" w:rsidRDefault="00971986" w:rsidP="00D22003">
                  <w:pPr>
                    <w:pStyle w:val="TAC"/>
                    <w:rPr>
                      <w:rFonts w:cs="Arial"/>
                    </w:rPr>
                  </w:pPr>
                  <w:r w:rsidRPr="0006458D">
                    <w:rPr>
                      <w:rFonts w:cs="Arial"/>
                    </w:rPr>
                    <w:t xml:space="preserve">0 </w:t>
                  </w:r>
                </w:p>
              </w:tc>
            </w:tr>
            <w:tr w:rsidR="00971986" w:rsidRPr="0006458D" w14:paraId="5A24936E" w14:textId="77777777" w:rsidTr="00D22003">
              <w:trPr>
                <w:jc w:val="center"/>
              </w:trPr>
              <w:tc>
                <w:tcPr>
                  <w:tcW w:w="1838" w:type="dxa"/>
                  <w:vMerge/>
                </w:tcPr>
                <w:p w14:paraId="42B5009C" w14:textId="77777777" w:rsidR="00971986" w:rsidRPr="0006458D" w:rsidRDefault="00971986" w:rsidP="00D22003">
                  <w:pPr>
                    <w:pStyle w:val="TAL"/>
                  </w:pPr>
                </w:p>
              </w:tc>
              <w:tc>
                <w:tcPr>
                  <w:tcW w:w="5103" w:type="dxa"/>
                </w:tcPr>
                <w:p w14:paraId="34E538DE" w14:textId="77777777" w:rsidR="00971986" w:rsidRPr="0006458D" w:rsidRDefault="00971986" w:rsidP="00D22003">
                  <w:pPr>
                    <w:pStyle w:val="TAL"/>
                  </w:pPr>
                  <w:r w:rsidRPr="0006458D">
                    <w:t>Allocation length</w:t>
                  </w:r>
                </w:p>
              </w:tc>
              <w:tc>
                <w:tcPr>
                  <w:tcW w:w="2126" w:type="dxa"/>
                </w:tcPr>
                <w:p w14:paraId="58C35F1C" w14:textId="77777777" w:rsidR="00971986" w:rsidRPr="0006458D" w:rsidRDefault="00971986" w:rsidP="00D22003">
                  <w:pPr>
                    <w:pStyle w:val="TAC"/>
                    <w:rPr>
                      <w:rFonts w:cs="Arial"/>
                    </w:rPr>
                  </w:pPr>
                  <w:r w:rsidRPr="0006458D">
                    <w:rPr>
                      <w:rFonts w:cs="Arial"/>
                    </w:rPr>
                    <w:t xml:space="preserve">14 </w:t>
                  </w:r>
                </w:p>
              </w:tc>
            </w:tr>
            <w:tr w:rsidR="00971986" w:rsidRPr="0006458D" w14:paraId="1EA8E7EC" w14:textId="77777777" w:rsidTr="00D22003">
              <w:trPr>
                <w:jc w:val="center"/>
              </w:trPr>
              <w:tc>
                <w:tcPr>
                  <w:tcW w:w="1838" w:type="dxa"/>
                  <w:vMerge w:val="restart"/>
                </w:tcPr>
                <w:p w14:paraId="4838D022" w14:textId="77777777" w:rsidR="00971986" w:rsidRPr="0006458D" w:rsidRDefault="00971986" w:rsidP="00D22003">
                  <w:pPr>
                    <w:pStyle w:val="TAL"/>
                  </w:pPr>
                  <w:r w:rsidRPr="0006458D">
                    <w:t>Frequency domain resource assignment</w:t>
                  </w:r>
                </w:p>
              </w:tc>
              <w:tc>
                <w:tcPr>
                  <w:tcW w:w="5103" w:type="dxa"/>
                </w:tcPr>
                <w:p w14:paraId="469574C7" w14:textId="77777777" w:rsidR="00971986" w:rsidRPr="0006458D" w:rsidRDefault="00971986" w:rsidP="00D22003">
                  <w:pPr>
                    <w:pStyle w:val="TAL"/>
                  </w:pPr>
                  <w:r w:rsidRPr="0006458D">
                    <w:t>RB assignment</w:t>
                  </w:r>
                </w:p>
              </w:tc>
              <w:tc>
                <w:tcPr>
                  <w:tcW w:w="2126" w:type="dxa"/>
                </w:tcPr>
                <w:p w14:paraId="6EADDA9F" w14:textId="77777777" w:rsidR="00971986" w:rsidRPr="0006458D" w:rsidRDefault="00971986" w:rsidP="00D22003">
                  <w:pPr>
                    <w:pStyle w:val="TAC"/>
                    <w:rPr>
                      <w:rFonts w:cs="Arial"/>
                    </w:rPr>
                  </w:pPr>
                  <w:r w:rsidRPr="0006458D">
                    <w:rPr>
                      <w:rFonts w:cs="Arial"/>
                    </w:rPr>
                    <w:t>Full applicable test bandwidth</w:t>
                  </w:r>
                </w:p>
              </w:tc>
            </w:tr>
            <w:tr w:rsidR="00971986" w:rsidRPr="0006458D" w14:paraId="30BFD3CA" w14:textId="77777777" w:rsidTr="00D22003">
              <w:trPr>
                <w:jc w:val="center"/>
              </w:trPr>
              <w:tc>
                <w:tcPr>
                  <w:tcW w:w="1838" w:type="dxa"/>
                  <w:vMerge/>
                </w:tcPr>
                <w:p w14:paraId="50D5FA69" w14:textId="77777777" w:rsidR="00971986" w:rsidRPr="0006458D" w:rsidRDefault="00971986" w:rsidP="00D22003">
                  <w:pPr>
                    <w:pStyle w:val="TAL"/>
                  </w:pPr>
                </w:p>
              </w:tc>
              <w:tc>
                <w:tcPr>
                  <w:tcW w:w="5103" w:type="dxa"/>
                </w:tcPr>
                <w:p w14:paraId="3BF47865" w14:textId="77777777" w:rsidR="00971986" w:rsidRPr="0006458D" w:rsidRDefault="00971986" w:rsidP="00D22003">
                  <w:pPr>
                    <w:pStyle w:val="TAL"/>
                  </w:pPr>
                  <w:r w:rsidRPr="0006458D">
                    <w:t>Frequency hopping</w:t>
                  </w:r>
                </w:p>
              </w:tc>
              <w:tc>
                <w:tcPr>
                  <w:tcW w:w="2126" w:type="dxa"/>
                </w:tcPr>
                <w:p w14:paraId="2CBB83E6" w14:textId="77777777" w:rsidR="00971986" w:rsidRPr="0006458D" w:rsidRDefault="00971986" w:rsidP="00D22003">
                  <w:pPr>
                    <w:pStyle w:val="TAC"/>
                    <w:rPr>
                      <w:rFonts w:cs="Arial"/>
                    </w:rPr>
                  </w:pPr>
                  <w:r w:rsidRPr="0006458D">
                    <w:rPr>
                      <w:rFonts w:cs="Arial"/>
                    </w:rPr>
                    <w:t>Disabled</w:t>
                  </w:r>
                </w:p>
              </w:tc>
            </w:tr>
            <w:tr w:rsidR="00971986" w:rsidRPr="0006458D" w14:paraId="73C085CF" w14:textId="77777777" w:rsidTr="00D22003">
              <w:trPr>
                <w:jc w:val="center"/>
              </w:trPr>
              <w:tc>
                <w:tcPr>
                  <w:tcW w:w="6941" w:type="dxa"/>
                  <w:gridSpan w:val="2"/>
                  <w:vAlign w:val="center"/>
                </w:tcPr>
                <w:p w14:paraId="4A2CBFED" w14:textId="77777777" w:rsidR="00971986" w:rsidRPr="0006458D" w:rsidRDefault="00971986" w:rsidP="00D22003">
                  <w:pPr>
                    <w:pStyle w:val="TAL"/>
                  </w:pPr>
                  <w:r w:rsidRPr="0006458D">
                    <w:t>Code block group based PUSCH transmission</w:t>
                  </w:r>
                </w:p>
              </w:tc>
              <w:tc>
                <w:tcPr>
                  <w:tcW w:w="2126" w:type="dxa"/>
                  <w:vAlign w:val="center"/>
                </w:tcPr>
                <w:p w14:paraId="31CBD53E" w14:textId="77777777" w:rsidR="00971986" w:rsidRPr="0006458D" w:rsidRDefault="00971986" w:rsidP="00D22003">
                  <w:pPr>
                    <w:pStyle w:val="TAC"/>
                    <w:rPr>
                      <w:rFonts w:cs="Arial"/>
                    </w:rPr>
                  </w:pPr>
                  <w:r w:rsidRPr="0006458D">
                    <w:rPr>
                      <w:rFonts w:cs="Arial"/>
                    </w:rPr>
                    <w:t>Disabled</w:t>
                  </w:r>
                </w:p>
              </w:tc>
            </w:tr>
            <w:tr w:rsidR="00971986" w:rsidRPr="0006458D" w14:paraId="5C915FA2" w14:textId="77777777" w:rsidTr="00D22003">
              <w:trPr>
                <w:jc w:val="center"/>
              </w:trPr>
              <w:tc>
                <w:tcPr>
                  <w:tcW w:w="9067" w:type="dxa"/>
                  <w:gridSpan w:val="3"/>
                  <w:vAlign w:val="center"/>
                </w:tcPr>
                <w:p w14:paraId="3BDA51AE" w14:textId="77777777" w:rsidR="00971986" w:rsidRDefault="00971986" w:rsidP="00D22003">
                  <w:pPr>
                    <w:pStyle w:val="TAN"/>
                  </w:pPr>
                  <w:r>
                    <w:t>Note 1:</w:t>
                  </w:r>
                  <w:r>
                    <w:tab/>
                    <w:t>The same requirements are applicable to FDD and TDD with different UL-DL pattern.</w:t>
                  </w:r>
                </w:p>
                <w:p w14:paraId="417C673D" w14:textId="77777777" w:rsidR="00971986" w:rsidRDefault="00971986" w:rsidP="00D22003">
                  <w:pPr>
                    <w:pStyle w:val="TAC"/>
                    <w:rPr>
                      <w:rFonts w:cs="Arial"/>
                    </w:rPr>
                  </w:pPr>
                  <w:r w:rsidRPr="00971986">
                    <w:rPr>
                      <w:rFonts w:cs="Arial"/>
                      <w:highlight w:val="yellow"/>
                    </w:rPr>
                    <w:t>Note 2:     Either pos2 or pos</w:t>
                  </w:r>
                  <w:proofErr w:type="gramStart"/>
                  <w:r w:rsidRPr="00971986">
                    <w:rPr>
                      <w:rFonts w:cs="Arial"/>
                      <w:highlight w:val="yellow"/>
                    </w:rPr>
                    <w:t>3  may</w:t>
                  </w:r>
                  <w:proofErr w:type="gramEnd"/>
                  <w:r w:rsidRPr="00971986">
                    <w:rPr>
                      <w:rFonts w:cs="Arial"/>
                      <w:highlight w:val="yellow"/>
                    </w:rPr>
                    <w:t xml:space="preserve"> be selected for conformance testing</w:t>
                  </w:r>
                  <w:r>
                    <w:rPr>
                      <w:rFonts w:cs="Arial"/>
                    </w:rPr>
                    <w:t>.</w:t>
                  </w:r>
                </w:p>
              </w:tc>
            </w:tr>
          </w:tbl>
          <w:p w14:paraId="500EA6D6" w14:textId="77777777" w:rsidR="00971986" w:rsidRPr="00EF3042" w:rsidRDefault="00971986" w:rsidP="00D22003"/>
          <w:p w14:paraId="5D23498A" w14:textId="77777777" w:rsidR="00971986" w:rsidRPr="00485F8E" w:rsidRDefault="00971986" w:rsidP="00D22003"/>
        </w:tc>
      </w:tr>
    </w:tbl>
    <w:p w14:paraId="4EA01C98" w14:textId="6F75D8D2" w:rsidR="00971986" w:rsidRDefault="00971986" w:rsidP="005C23A4">
      <w:pPr>
        <w:rPr>
          <w:lang w:val="en-GB"/>
        </w:rPr>
      </w:pPr>
    </w:p>
    <w:p w14:paraId="3027207D" w14:textId="5F719A9F" w:rsidR="00971986" w:rsidRPr="0028713C" w:rsidRDefault="00971986" w:rsidP="00971986">
      <w:pPr>
        <w:rPr>
          <w:lang w:val="en-GB"/>
        </w:rPr>
      </w:pPr>
      <w:r>
        <w:rPr>
          <w:lang w:val="en-GB"/>
        </w:rPr>
        <w:t xml:space="preserve">The demodulation performance requirement specification does not capture the first DM-RS position in the test parameters </w:t>
      </w:r>
      <w:r w:rsidRPr="0028713C">
        <w:rPr>
          <w:lang w:val="en-GB"/>
        </w:rPr>
        <w:t>[</w:t>
      </w:r>
      <w:r w:rsidR="00DB221F">
        <w:rPr>
          <w:lang w:val="en-GB"/>
        </w:rPr>
        <w:t>7</w:t>
      </w:r>
      <w:r w:rsidRPr="0028713C">
        <w:rPr>
          <w:lang w:val="en-GB"/>
        </w:rPr>
        <w:t>]</w:t>
      </w:r>
      <w:r>
        <w:rPr>
          <w:lang w:val="en-GB"/>
        </w:rPr>
        <w:t>, and only captures the option in the FRCs.</w:t>
      </w:r>
    </w:p>
    <w:tbl>
      <w:tblPr>
        <w:tblStyle w:val="TableGrid"/>
        <w:tblW w:w="4500" w:type="pct"/>
        <w:jc w:val="center"/>
        <w:tblLook w:val="04A0" w:firstRow="1" w:lastRow="0" w:firstColumn="1" w:lastColumn="0" w:noHBand="0" w:noVBand="1"/>
      </w:tblPr>
      <w:tblGrid>
        <w:gridCol w:w="8655"/>
      </w:tblGrid>
      <w:tr w:rsidR="00971986" w:rsidRPr="0028713C" w14:paraId="336C6407" w14:textId="77777777" w:rsidTr="00D22003">
        <w:trPr>
          <w:jc w:val="center"/>
        </w:trPr>
        <w:tc>
          <w:tcPr>
            <w:tcW w:w="8655" w:type="dxa"/>
          </w:tcPr>
          <w:p w14:paraId="681634F3" w14:textId="77777777" w:rsidR="00971986" w:rsidRDefault="00971986" w:rsidP="00D22003"/>
          <w:p w14:paraId="36FA2A71" w14:textId="77777777" w:rsidR="00971986" w:rsidRPr="00E26D09" w:rsidRDefault="00971986" w:rsidP="00D22003">
            <w:pPr>
              <w:pStyle w:val="TH"/>
            </w:pPr>
            <w:r w:rsidRPr="00E26D09">
              <w:t>Table: 8.2.</w:t>
            </w:r>
            <w:r>
              <w:t>4</w:t>
            </w:r>
            <w:r w:rsidRPr="00E26D09">
              <w:rPr>
                <w:lang w:eastAsia="zh-CN"/>
              </w:rPr>
              <w:t>.1</w:t>
            </w:r>
            <w:r w:rsidRPr="00E26D09">
              <w:t xml:space="preserve">-1 Test parameters for testing </w:t>
            </w:r>
            <w:r>
              <w:t xml:space="preserve">high speed train </w:t>
            </w:r>
            <w:r w:rsidRPr="00E26D09">
              <w: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53"/>
              <w:gridCol w:w="4645"/>
              <w:gridCol w:w="2031"/>
            </w:tblGrid>
            <w:tr w:rsidR="00971986" w:rsidRPr="00E26D09" w14:paraId="375F2A79" w14:textId="77777777" w:rsidTr="00D22003">
              <w:trPr>
                <w:jc w:val="center"/>
              </w:trPr>
              <w:tc>
                <w:tcPr>
                  <w:tcW w:w="6941" w:type="dxa"/>
                  <w:gridSpan w:val="2"/>
                </w:tcPr>
                <w:p w14:paraId="363AF490" w14:textId="77777777" w:rsidR="00971986" w:rsidRPr="00E26D09" w:rsidRDefault="00971986" w:rsidP="00D22003">
                  <w:pPr>
                    <w:pStyle w:val="TAH"/>
                    <w:rPr>
                      <w:rFonts w:cs="Arial"/>
                    </w:rPr>
                  </w:pPr>
                  <w:r w:rsidRPr="00E26D09">
                    <w:rPr>
                      <w:rFonts w:cs="Arial"/>
                    </w:rPr>
                    <w:t>Parameter</w:t>
                  </w:r>
                </w:p>
              </w:tc>
              <w:tc>
                <w:tcPr>
                  <w:tcW w:w="2126" w:type="dxa"/>
                </w:tcPr>
                <w:p w14:paraId="0EC5050B" w14:textId="77777777" w:rsidR="00971986" w:rsidRPr="00E26D09" w:rsidRDefault="00971986" w:rsidP="00D22003">
                  <w:pPr>
                    <w:pStyle w:val="TAH"/>
                    <w:rPr>
                      <w:rFonts w:cs="Arial"/>
                    </w:rPr>
                  </w:pPr>
                  <w:r w:rsidRPr="00E26D09">
                    <w:rPr>
                      <w:rFonts w:cs="Arial"/>
                    </w:rPr>
                    <w:t>Value</w:t>
                  </w:r>
                </w:p>
              </w:tc>
            </w:tr>
            <w:tr w:rsidR="00971986" w:rsidRPr="00E26D09" w14:paraId="71F297F6" w14:textId="77777777" w:rsidTr="00D22003">
              <w:trPr>
                <w:jc w:val="center"/>
              </w:trPr>
              <w:tc>
                <w:tcPr>
                  <w:tcW w:w="6941" w:type="dxa"/>
                  <w:gridSpan w:val="2"/>
                </w:tcPr>
                <w:p w14:paraId="58ED35A1" w14:textId="77777777" w:rsidR="00971986" w:rsidRPr="00E26D09" w:rsidRDefault="00971986" w:rsidP="00D22003">
                  <w:pPr>
                    <w:pStyle w:val="TAL"/>
                  </w:pPr>
                  <w:r w:rsidRPr="00E26D09">
                    <w:t>Transform precoding</w:t>
                  </w:r>
                </w:p>
              </w:tc>
              <w:tc>
                <w:tcPr>
                  <w:tcW w:w="2126" w:type="dxa"/>
                </w:tcPr>
                <w:p w14:paraId="1F2F3AE1" w14:textId="77777777" w:rsidR="00971986" w:rsidRPr="00E26D09" w:rsidRDefault="00971986" w:rsidP="00D22003">
                  <w:pPr>
                    <w:pStyle w:val="TAC"/>
                    <w:rPr>
                      <w:rFonts w:cs="Arial"/>
                    </w:rPr>
                  </w:pPr>
                  <w:r w:rsidRPr="00E26D09">
                    <w:rPr>
                      <w:rFonts w:cs="Arial"/>
                    </w:rPr>
                    <w:t>Disabled</w:t>
                  </w:r>
                </w:p>
              </w:tc>
            </w:tr>
            <w:tr w:rsidR="00971986" w:rsidRPr="00E26D09" w14:paraId="1CD2BD90" w14:textId="77777777" w:rsidTr="00D22003">
              <w:trPr>
                <w:jc w:val="center"/>
              </w:trPr>
              <w:tc>
                <w:tcPr>
                  <w:tcW w:w="6941" w:type="dxa"/>
                  <w:gridSpan w:val="2"/>
                </w:tcPr>
                <w:p w14:paraId="02BCAA7D" w14:textId="77777777" w:rsidR="00971986" w:rsidRPr="00E26D09" w:rsidRDefault="00971986" w:rsidP="00D22003">
                  <w:pPr>
                    <w:pStyle w:val="TAL"/>
                  </w:pPr>
                  <w:r w:rsidRPr="005D6C51">
                    <w:t>Default TDD UL-DL pattern (Note 1)</w:t>
                  </w:r>
                </w:p>
              </w:tc>
              <w:tc>
                <w:tcPr>
                  <w:tcW w:w="2126" w:type="dxa"/>
                </w:tcPr>
                <w:p w14:paraId="1AE5231A" w14:textId="77777777" w:rsidR="00971986" w:rsidRPr="00E26D09" w:rsidRDefault="00971986" w:rsidP="00D22003">
                  <w:pPr>
                    <w:pStyle w:val="TAC"/>
                    <w:rPr>
                      <w:rFonts w:cs="Arial"/>
                    </w:rPr>
                  </w:pPr>
                  <w:r w:rsidRPr="00E26D09">
                    <w:rPr>
                      <w:rFonts w:cs="Arial"/>
                    </w:rPr>
                    <w:t>15 kHz SCS:</w:t>
                  </w:r>
                </w:p>
                <w:p w14:paraId="63805DEF" w14:textId="77777777" w:rsidR="00971986" w:rsidRPr="00E26D09" w:rsidRDefault="00971986" w:rsidP="00D22003">
                  <w:pPr>
                    <w:pStyle w:val="TAC"/>
                    <w:rPr>
                      <w:rFonts w:cs="Arial"/>
                    </w:rPr>
                  </w:pPr>
                  <w:r w:rsidRPr="00E26D09">
                    <w:rPr>
                      <w:rFonts w:cs="Arial"/>
                    </w:rPr>
                    <w:t>3D1S1U, S=10D:2G:2U</w:t>
                  </w:r>
                </w:p>
                <w:p w14:paraId="4EA0813A" w14:textId="77777777" w:rsidR="00971986" w:rsidRPr="00E26D09" w:rsidRDefault="00971986" w:rsidP="00D22003">
                  <w:pPr>
                    <w:pStyle w:val="TAC"/>
                    <w:rPr>
                      <w:rFonts w:cs="Arial"/>
                    </w:rPr>
                  </w:pPr>
                  <w:r w:rsidRPr="00E26D09">
                    <w:rPr>
                      <w:rFonts w:cs="Arial"/>
                    </w:rPr>
                    <w:t>30 kHz SCS:</w:t>
                  </w:r>
                </w:p>
                <w:p w14:paraId="7E8A5B05" w14:textId="77777777" w:rsidR="00971986" w:rsidRPr="00E26D09" w:rsidRDefault="00971986" w:rsidP="00D22003">
                  <w:pPr>
                    <w:pStyle w:val="TAC"/>
                    <w:rPr>
                      <w:rFonts w:cs="Arial"/>
                    </w:rPr>
                  </w:pPr>
                  <w:r w:rsidRPr="00E26D09">
                    <w:rPr>
                      <w:rFonts w:cs="Arial"/>
                    </w:rPr>
                    <w:t>7D1S2U, S=6D:4G:4U</w:t>
                  </w:r>
                </w:p>
              </w:tc>
            </w:tr>
            <w:tr w:rsidR="00971986" w:rsidRPr="00E26D09" w14:paraId="530EF035" w14:textId="77777777" w:rsidTr="00D22003">
              <w:trPr>
                <w:jc w:val="center"/>
              </w:trPr>
              <w:tc>
                <w:tcPr>
                  <w:tcW w:w="1838" w:type="dxa"/>
                  <w:vMerge w:val="restart"/>
                </w:tcPr>
                <w:p w14:paraId="5BBF02C5" w14:textId="77777777" w:rsidR="00971986" w:rsidRPr="00E26D09" w:rsidRDefault="00971986" w:rsidP="00D22003">
                  <w:pPr>
                    <w:pStyle w:val="TAL"/>
                  </w:pPr>
                  <w:r w:rsidRPr="00E26D09">
                    <w:t>HARQ</w:t>
                  </w:r>
                </w:p>
              </w:tc>
              <w:tc>
                <w:tcPr>
                  <w:tcW w:w="5103" w:type="dxa"/>
                </w:tcPr>
                <w:p w14:paraId="49DA2804" w14:textId="77777777" w:rsidR="00971986" w:rsidRPr="00E26D09" w:rsidRDefault="00971986" w:rsidP="00D22003">
                  <w:pPr>
                    <w:pStyle w:val="TAL"/>
                  </w:pPr>
                  <w:r w:rsidRPr="00E26D09">
                    <w:t>Maximum number of HARQ transmissions</w:t>
                  </w:r>
                </w:p>
              </w:tc>
              <w:tc>
                <w:tcPr>
                  <w:tcW w:w="2126" w:type="dxa"/>
                </w:tcPr>
                <w:p w14:paraId="513E033C" w14:textId="77777777" w:rsidR="00971986" w:rsidRPr="00E26D09" w:rsidRDefault="00971986" w:rsidP="00D22003">
                  <w:pPr>
                    <w:pStyle w:val="TAC"/>
                    <w:rPr>
                      <w:rFonts w:cs="Arial"/>
                    </w:rPr>
                  </w:pPr>
                  <w:r w:rsidRPr="00E26D09">
                    <w:rPr>
                      <w:rFonts w:cs="Arial"/>
                    </w:rPr>
                    <w:t>4</w:t>
                  </w:r>
                </w:p>
              </w:tc>
            </w:tr>
            <w:tr w:rsidR="00971986" w:rsidRPr="00E26D09" w14:paraId="6AA02143" w14:textId="77777777" w:rsidTr="00D22003">
              <w:trPr>
                <w:jc w:val="center"/>
              </w:trPr>
              <w:tc>
                <w:tcPr>
                  <w:tcW w:w="1838" w:type="dxa"/>
                  <w:vMerge/>
                </w:tcPr>
                <w:p w14:paraId="7F22122B" w14:textId="77777777" w:rsidR="00971986" w:rsidRPr="00E26D09" w:rsidRDefault="00971986" w:rsidP="00D22003">
                  <w:pPr>
                    <w:pStyle w:val="TAL"/>
                  </w:pPr>
                </w:p>
              </w:tc>
              <w:tc>
                <w:tcPr>
                  <w:tcW w:w="5103" w:type="dxa"/>
                </w:tcPr>
                <w:p w14:paraId="591FF18F" w14:textId="77777777" w:rsidR="00971986" w:rsidRPr="00E26D09" w:rsidRDefault="00971986" w:rsidP="00D22003">
                  <w:pPr>
                    <w:pStyle w:val="TAL"/>
                  </w:pPr>
                  <w:r w:rsidRPr="00E26D09">
                    <w:t>RV sequence</w:t>
                  </w:r>
                </w:p>
              </w:tc>
              <w:tc>
                <w:tcPr>
                  <w:tcW w:w="2126" w:type="dxa"/>
                </w:tcPr>
                <w:p w14:paraId="3982D131" w14:textId="77777777" w:rsidR="00971986" w:rsidRPr="00E26D09" w:rsidRDefault="00971986" w:rsidP="00D22003">
                  <w:pPr>
                    <w:pStyle w:val="TAC"/>
                    <w:rPr>
                      <w:rFonts w:cs="Arial"/>
                    </w:rPr>
                  </w:pPr>
                  <w:r w:rsidRPr="00E26D09">
                    <w:rPr>
                      <w:rFonts w:cs="Arial"/>
                      <w:lang w:val="fr-FR"/>
                    </w:rPr>
                    <w:t>0, 2, 3, 1</w:t>
                  </w:r>
                </w:p>
              </w:tc>
            </w:tr>
            <w:tr w:rsidR="00971986" w:rsidRPr="00E26D09" w14:paraId="07DEC082" w14:textId="77777777" w:rsidTr="00D22003">
              <w:trPr>
                <w:jc w:val="center"/>
              </w:trPr>
              <w:tc>
                <w:tcPr>
                  <w:tcW w:w="1838" w:type="dxa"/>
                  <w:vMerge w:val="restart"/>
                </w:tcPr>
                <w:p w14:paraId="1C28E6BA" w14:textId="77777777" w:rsidR="00971986" w:rsidRPr="00E26D09" w:rsidRDefault="00971986" w:rsidP="00D22003">
                  <w:pPr>
                    <w:pStyle w:val="TAL"/>
                  </w:pPr>
                  <w:r w:rsidRPr="00E26D09">
                    <w:t>DM-RS</w:t>
                  </w:r>
                </w:p>
              </w:tc>
              <w:tc>
                <w:tcPr>
                  <w:tcW w:w="5103" w:type="dxa"/>
                  <w:vAlign w:val="center"/>
                </w:tcPr>
                <w:p w14:paraId="682829CF" w14:textId="77777777" w:rsidR="00971986" w:rsidRPr="00E26D09" w:rsidRDefault="00971986" w:rsidP="00D22003">
                  <w:pPr>
                    <w:pStyle w:val="TAL"/>
                  </w:pPr>
                  <w:r w:rsidRPr="00E26D09">
                    <w:t>DM-RS configuration type</w:t>
                  </w:r>
                </w:p>
              </w:tc>
              <w:tc>
                <w:tcPr>
                  <w:tcW w:w="2126" w:type="dxa"/>
                </w:tcPr>
                <w:p w14:paraId="67D8EBE6" w14:textId="77777777" w:rsidR="00971986" w:rsidRPr="00E26D09" w:rsidRDefault="00971986" w:rsidP="00D22003">
                  <w:pPr>
                    <w:pStyle w:val="TAC"/>
                    <w:rPr>
                      <w:rFonts w:cs="Arial"/>
                    </w:rPr>
                  </w:pPr>
                  <w:r w:rsidRPr="00E26D09">
                    <w:rPr>
                      <w:rFonts w:cs="Arial"/>
                    </w:rPr>
                    <w:t>1</w:t>
                  </w:r>
                </w:p>
              </w:tc>
            </w:tr>
            <w:tr w:rsidR="00971986" w:rsidRPr="00E26D09" w14:paraId="6E4FD47D" w14:textId="77777777" w:rsidTr="00D22003">
              <w:trPr>
                <w:jc w:val="center"/>
              </w:trPr>
              <w:tc>
                <w:tcPr>
                  <w:tcW w:w="1838" w:type="dxa"/>
                  <w:vMerge/>
                </w:tcPr>
                <w:p w14:paraId="078BE890" w14:textId="77777777" w:rsidR="00971986" w:rsidRPr="00E26D09" w:rsidRDefault="00971986" w:rsidP="00D22003">
                  <w:pPr>
                    <w:pStyle w:val="TAL"/>
                    <w:rPr>
                      <w:lang w:eastAsia="zh-CN"/>
                    </w:rPr>
                  </w:pPr>
                </w:p>
              </w:tc>
              <w:tc>
                <w:tcPr>
                  <w:tcW w:w="5103" w:type="dxa"/>
                  <w:vAlign w:val="center"/>
                </w:tcPr>
                <w:p w14:paraId="1D658BAB" w14:textId="77777777" w:rsidR="00971986" w:rsidRPr="00E26D09" w:rsidRDefault="00971986" w:rsidP="00D22003">
                  <w:pPr>
                    <w:pStyle w:val="TAL"/>
                  </w:pPr>
                  <w:r w:rsidRPr="00E26D09">
                    <w:t>DM-RS duration</w:t>
                  </w:r>
                </w:p>
              </w:tc>
              <w:tc>
                <w:tcPr>
                  <w:tcW w:w="2126" w:type="dxa"/>
                </w:tcPr>
                <w:p w14:paraId="5BABF12B" w14:textId="77777777" w:rsidR="00971986" w:rsidRPr="00E26D09" w:rsidRDefault="00971986" w:rsidP="00D22003">
                  <w:pPr>
                    <w:pStyle w:val="TAC"/>
                    <w:rPr>
                      <w:rFonts w:cs="Arial"/>
                    </w:rPr>
                  </w:pPr>
                  <w:r w:rsidRPr="00E26D09">
                    <w:t>single-symbol DM-RS</w:t>
                  </w:r>
                </w:p>
              </w:tc>
            </w:tr>
            <w:tr w:rsidR="00971986" w:rsidRPr="00E26D09" w14:paraId="3855545E" w14:textId="77777777" w:rsidTr="00D22003">
              <w:trPr>
                <w:jc w:val="center"/>
              </w:trPr>
              <w:tc>
                <w:tcPr>
                  <w:tcW w:w="1838" w:type="dxa"/>
                  <w:vMerge/>
                </w:tcPr>
                <w:p w14:paraId="07979F66" w14:textId="77777777" w:rsidR="00971986" w:rsidRPr="00E26D09" w:rsidRDefault="00971986" w:rsidP="00D22003">
                  <w:pPr>
                    <w:pStyle w:val="TAL"/>
                    <w:rPr>
                      <w:lang w:eastAsia="zh-CN"/>
                    </w:rPr>
                  </w:pPr>
                </w:p>
              </w:tc>
              <w:tc>
                <w:tcPr>
                  <w:tcW w:w="5103" w:type="dxa"/>
                  <w:vAlign w:val="center"/>
                </w:tcPr>
                <w:p w14:paraId="5ECAB364" w14:textId="77777777" w:rsidR="00971986" w:rsidRPr="00E26D09" w:rsidRDefault="00971986" w:rsidP="00D22003">
                  <w:pPr>
                    <w:pStyle w:val="TAL"/>
                  </w:pPr>
                  <w:r w:rsidRPr="00E26D09">
                    <w:rPr>
                      <w:lang w:eastAsia="zh-CN"/>
                    </w:rPr>
                    <w:t>Additional DM-RS position</w:t>
                  </w:r>
                </w:p>
              </w:tc>
              <w:tc>
                <w:tcPr>
                  <w:tcW w:w="2126" w:type="dxa"/>
                </w:tcPr>
                <w:p w14:paraId="2150EB08" w14:textId="77777777" w:rsidR="00971986" w:rsidRPr="00E26D09" w:rsidRDefault="00971986" w:rsidP="00D22003">
                  <w:pPr>
                    <w:pStyle w:val="TAC"/>
                    <w:rPr>
                      <w:rFonts w:cs="Arial"/>
                    </w:rPr>
                  </w:pPr>
                  <w:r>
                    <w:rPr>
                      <w:rFonts w:cs="Arial"/>
                    </w:rPr>
                    <w:t>p</w:t>
                  </w:r>
                  <w:r w:rsidRPr="00E26D09">
                    <w:rPr>
                      <w:rFonts w:cs="Arial"/>
                    </w:rPr>
                    <w:t>os</w:t>
                  </w:r>
                  <w:r>
                    <w:rPr>
                      <w:rFonts w:cs="Arial"/>
                    </w:rPr>
                    <w:t>2</w:t>
                  </w:r>
                </w:p>
              </w:tc>
            </w:tr>
            <w:tr w:rsidR="00971986" w:rsidRPr="00E26D09" w14:paraId="27C4A382" w14:textId="77777777" w:rsidTr="00D22003">
              <w:trPr>
                <w:jc w:val="center"/>
              </w:trPr>
              <w:tc>
                <w:tcPr>
                  <w:tcW w:w="1838" w:type="dxa"/>
                  <w:vMerge/>
                </w:tcPr>
                <w:p w14:paraId="3C927869" w14:textId="77777777" w:rsidR="00971986" w:rsidRPr="00E26D09" w:rsidRDefault="00971986" w:rsidP="00D22003">
                  <w:pPr>
                    <w:pStyle w:val="TAL"/>
                  </w:pPr>
                </w:p>
              </w:tc>
              <w:tc>
                <w:tcPr>
                  <w:tcW w:w="5103" w:type="dxa"/>
                  <w:vAlign w:val="center"/>
                </w:tcPr>
                <w:p w14:paraId="5A221AF3" w14:textId="77777777" w:rsidR="00971986" w:rsidRPr="00E26D09" w:rsidRDefault="00971986" w:rsidP="00D22003">
                  <w:pPr>
                    <w:pStyle w:val="TAL"/>
                  </w:pPr>
                  <w:r w:rsidRPr="00E26D09">
                    <w:t>Number of DM-RS CDM group(s) without data</w:t>
                  </w:r>
                </w:p>
              </w:tc>
              <w:tc>
                <w:tcPr>
                  <w:tcW w:w="2126" w:type="dxa"/>
                </w:tcPr>
                <w:p w14:paraId="6970CF11" w14:textId="77777777" w:rsidR="00971986" w:rsidRPr="00E26D09" w:rsidRDefault="00971986" w:rsidP="00D22003">
                  <w:pPr>
                    <w:pStyle w:val="TAC"/>
                    <w:rPr>
                      <w:rFonts w:cs="Arial"/>
                    </w:rPr>
                  </w:pPr>
                  <w:r w:rsidRPr="00E26D09">
                    <w:rPr>
                      <w:rFonts w:cs="Arial"/>
                    </w:rPr>
                    <w:t>2</w:t>
                  </w:r>
                </w:p>
              </w:tc>
            </w:tr>
            <w:tr w:rsidR="00971986" w:rsidRPr="00E26D09" w14:paraId="53DB9E9F" w14:textId="77777777" w:rsidTr="00D22003">
              <w:trPr>
                <w:jc w:val="center"/>
              </w:trPr>
              <w:tc>
                <w:tcPr>
                  <w:tcW w:w="1838" w:type="dxa"/>
                  <w:vMerge/>
                </w:tcPr>
                <w:p w14:paraId="3DC16E05" w14:textId="77777777" w:rsidR="00971986" w:rsidRPr="00E26D09" w:rsidRDefault="00971986" w:rsidP="00D22003">
                  <w:pPr>
                    <w:pStyle w:val="TAL"/>
                  </w:pPr>
                </w:p>
              </w:tc>
              <w:tc>
                <w:tcPr>
                  <w:tcW w:w="5103" w:type="dxa"/>
                  <w:vAlign w:val="center"/>
                </w:tcPr>
                <w:p w14:paraId="40A68DB5" w14:textId="77777777" w:rsidR="00971986" w:rsidRPr="00E26D09" w:rsidRDefault="00971986" w:rsidP="00D22003">
                  <w:pPr>
                    <w:pStyle w:val="TAL"/>
                  </w:pPr>
                  <w:r w:rsidRPr="00E26D09">
                    <w:t>Ratio of PUSCH EPRE to DM-RS EPRE</w:t>
                  </w:r>
                </w:p>
              </w:tc>
              <w:tc>
                <w:tcPr>
                  <w:tcW w:w="2126" w:type="dxa"/>
                </w:tcPr>
                <w:p w14:paraId="50973511" w14:textId="77777777" w:rsidR="00971986" w:rsidRPr="00E26D09" w:rsidRDefault="00971986" w:rsidP="00D22003">
                  <w:pPr>
                    <w:pStyle w:val="TAC"/>
                    <w:rPr>
                      <w:rFonts w:cs="Arial"/>
                      <w:lang w:eastAsia="zh-CN"/>
                    </w:rPr>
                  </w:pPr>
                  <w:r w:rsidRPr="00E26D09">
                    <w:rPr>
                      <w:rFonts w:cs="Arial"/>
                      <w:lang w:eastAsia="zh-CN"/>
                    </w:rPr>
                    <w:t>-3 dB</w:t>
                  </w:r>
                </w:p>
              </w:tc>
            </w:tr>
            <w:tr w:rsidR="00971986" w:rsidRPr="00E26D09" w14:paraId="52FC0BA3" w14:textId="77777777" w:rsidTr="00D22003">
              <w:trPr>
                <w:jc w:val="center"/>
              </w:trPr>
              <w:tc>
                <w:tcPr>
                  <w:tcW w:w="1838" w:type="dxa"/>
                  <w:vMerge/>
                </w:tcPr>
                <w:p w14:paraId="2B61249C" w14:textId="77777777" w:rsidR="00971986" w:rsidRPr="00E26D09" w:rsidRDefault="00971986" w:rsidP="00D22003">
                  <w:pPr>
                    <w:pStyle w:val="TAL"/>
                  </w:pPr>
                </w:p>
              </w:tc>
              <w:tc>
                <w:tcPr>
                  <w:tcW w:w="5103" w:type="dxa"/>
                  <w:vAlign w:val="center"/>
                </w:tcPr>
                <w:p w14:paraId="48C64F43" w14:textId="77777777" w:rsidR="00971986" w:rsidRPr="00E26D09" w:rsidRDefault="00971986" w:rsidP="00D22003">
                  <w:pPr>
                    <w:pStyle w:val="TAL"/>
                  </w:pPr>
                  <w:r w:rsidRPr="00E26D09">
                    <w:t>DM-RS port</w:t>
                  </w:r>
                </w:p>
              </w:tc>
              <w:tc>
                <w:tcPr>
                  <w:tcW w:w="2126" w:type="dxa"/>
                </w:tcPr>
                <w:p w14:paraId="7ADB87F7" w14:textId="77777777" w:rsidR="00971986" w:rsidRPr="00E26D09" w:rsidRDefault="00971986" w:rsidP="00D22003">
                  <w:pPr>
                    <w:pStyle w:val="TAC"/>
                    <w:rPr>
                      <w:rFonts w:cs="Arial"/>
                    </w:rPr>
                  </w:pPr>
                  <w:r w:rsidRPr="00E26D09">
                    <w:rPr>
                      <w:rFonts w:cs="Arial"/>
                    </w:rPr>
                    <w:t>0</w:t>
                  </w:r>
                </w:p>
              </w:tc>
            </w:tr>
            <w:tr w:rsidR="00971986" w:rsidRPr="00E26D09" w14:paraId="6725F4DC" w14:textId="77777777" w:rsidTr="00D22003">
              <w:trPr>
                <w:jc w:val="center"/>
              </w:trPr>
              <w:tc>
                <w:tcPr>
                  <w:tcW w:w="1838" w:type="dxa"/>
                  <w:vMerge/>
                </w:tcPr>
                <w:p w14:paraId="2A573E43" w14:textId="77777777" w:rsidR="00971986" w:rsidRPr="00E26D09" w:rsidRDefault="00971986" w:rsidP="00D22003">
                  <w:pPr>
                    <w:pStyle w:val="TAL"/>
                  </w:pPr>
                </w:p>
              </w:tc>
              <w:tc>
                <w:tcPr>
                  <w:tcW w:w="5103" w:type="dxa"/>
                  <w:vAlign w:val="center"/>
                </w:tcPr>
                <w:p w14:paraId="6FFC6634" w14:textId="77777777" w:rsidR="00971986" w:rsidRPr="00E26D09" w:rsidRDefault="00971986" w:rsidP="00D22003">
                  <w:pPr>
                    <w:pStyle w:val="TAL"/>
                  </w:pPr>
                  <w:r w:rsidRPr="00E26D09">
                    <w:t>DM-RS sequence generation</w:t>
                  </w:r>
                </w:p>
              </w:tc>
              <w:tc>
                <w:tcPr>
                  <w:tcW w:w="2126" w:type="dxa"/>
                </w:tcPr>
                <w:p w14:paraId="40E9DF3D" w14:textId="77777777" w:rsidR="00971986" w:rsidRPr="00E26D09" w:rsidRDefault="00971986" w:rsidP="00D22003">
                  <w:pPr>
                    <w:pStyle w:val="TAC"/>
                    <w:rPr>
                      <w:rFonts w:cs="Arial"/>
                    </w:rPr>
                  </w:pPr>
                  <w:r w:rsidRPr="00E26D09">
                    <w:rPr>
                      <w:rFonts w:cs="Arial"/>
                    </w:rPr>
                    <w:t>N</w:t>
                  </w:r>
                  <w:r w:rsidRPr="00E26D09">
                    <w:rPr>
                      <w:rFonts w:cs="Arial"/>
                      <w:vertAlign w:val="subscript"/>
                    </w:rPr>
                    <w:t>ID</w:t>
                  </w:r>
                  <w:r w:rsidRPr="00E26D09">
                    <w:rPr>
                      <w:rFonts w:cs="Arial"/>
                      <w:vertAlign w:val="superscript"/>
                    </w:rPr>
                    <w:t>0</w:t>
                  </w:r>
                  <w:r w:rsidRPr="00E26D09">
                    <w:rPr>
                      <w:rFonts w:cs="Arial"/>
                    </w:rPr>
                    <w:t xml:space="preserve">=0, </w:t>
                  </w:r>
                  <w:proofErr w:type="spellStart"/>
                  <w:r w:rsidRPr="00E26D09">
                    <w:rPr>
                      <w:rFonts w:cs="Arial"/>
                    </w:rPr>
                    <w:t>n</w:t>
                  </w:r>
                  <w:r w:rsidRPr="00E26D09">
                    <w:rPr>
                      <w:rFonts w:cs="Arial"/>
                      <w:vertAlign w:val="subscript"/>
                    </w:rPr>
                    <w:t>SCID</w:t>
                  </w:r>
                  <w:proofErr w:type="spellEnd"/>
                  <w:r w:rsidRPr="00E26D09">
                    <w:rPr>
                      <w:rFonts w:cs="Arial"/>
                    </w:rPr>
                    <w:t xml:space="preserve"> =0</w:t>
                  </w:r>
                </w:p>
              </w:tc>
            </w:tr>
            <w:tr w:rsidR="00971986" w:rsidRPr="00E26D09" w14:paraId="0EF9D5ED" w14:textId="77777777" w:rsidTr="00D22003">
              <w:trPr>
                <w:jc w:val="center"/>
              </w:trPr>
              <w:tc>
                <w:tcPr>
                  <w:tcW w:w="1838" w:type="dxa"/>
                  <w:vMerge w:val="restart"/>
                </w:tcPr>
                <w:p w14:paraId="362F83A0" w14:textId="77777777" w:rsidR="00971986" w:rsidRPr="00E26D09" w:rsidRDefault="00971986" w:rsidP="00D22003">
                  <w:pPr>
                    <w:pStyle w:val="TAL"/>
                  </w:pPr>
                  <w:r w:rsidRPr="00E26D09">
                    <w:t>Time domain resource assignment</w:t>
                  </w:r>
                </w:p>
              </w:tc>
              <w:tc>
                <w:tcPr>
                  <w:tcW w:w="5103" w:type="dxa"/>
                </w:tcPr>
                <w:p w14:paraId="57D95396" w14:textId="77777777" w:rsidR="00971986" w:rsidRPr="00E26D09" w:rsidRDefault="00971986" w:rsidP="00D22003">
                  <w:pPr>
                    <w:pStyle w:val="TAL"/>
                  </w:pPr>
                  <w:r w:rsidRPr="00E26D09">
                    <w:rPr>
                      <w:rFonts w:eastAsia="Batang"/>
                    </w:rPr>
                    <w:t>PUSCH mapping type</w:t>
                  </w:r>
                </w:p>
              </w:tc>
              <w:tc>
                <w:tcPr>
                  <w:tcW w:w="2126" w:type="dxa"/>
                </w:tcPr>
                <w:p w14:paraId="47687FC0" w14:textId="77777777" w:rsidR="00971986" w:rsidRPr="00E26D09" w:rsidRDefault="00971986" w:rsidP="00D22003">
                  <w:pPr>
                    <w:pStyle w:val="TAC"/>
                    <w:rPr>
                      <w:rFonts w:cs="Arial"/>
                    </w:rPr>
                  </w:pPr>
                  <w:r w:rsidRPr="00E26D09">
                    <w:rPr>
                      <w:rFonts w:cs="Arial"/>
                    </w:rPr>
                    <w:t>A</w:t>
                  </w:r>
                </w:p>
              </w:tc>
            </w:tr>
            <w:tr w:rsidR="00971986" w:rsidRPr="00E26D09" w14:paraId="4BFFFA2D" w14:textId="77777777" w:rsidTr="00D22003">
              <w:trPr>
                <w:jc w:val="center"/>
              </w:trPr>
              <w:tc>
                <w:tcPr>
                  <w:tcW w:w="1838" w:type="dxa"/>
                  <w:vMerge/>
                </w:tcPr>
                <w:p w14:paraId="21908B2A" w14:textId="77777777" w:rsidR="00971986" w:rsidRPr="00E26D09" w:rsidRDefault="00971986" w:rsidP="00D22003">
                  <w:pPr>
                    <w:pStyle w:val="TAL"/>
                  </w:pPr>
                </w:p>
              </w:tc>
              <w:tc>
                <w:tcPr>
                  <w:tcW w:w="5103" w:type="dxa"/>
                </w:tcPr>
                <w:p w14:paraId="41378839" w14:textId="77777777" w:rsidR="00971986" w:rsidRPr="00E26D09" w:rsidRDefault="00971986" w:rsidP="00D22003">
                  <w:pPr>
                    <w:pStyle w:val="TAL"/>
                  </w:pPr>
                  <w:r w:rsidRPr="00E26D09">
                    <w:t>Start symbol</w:t>
                  </w:r>
                </w:p>
              </w:tc>
              <w:tc>
                <w:tcPr>
                  <w:tcW w:w="2126" w:type="dxa"/>
                </w:tcPr>
                <w:p w14:paraId="0A71D4DE" w14:textId="77777777" w:rsidR="00971986" w:rsidRPr="00E26D09" w:rsidRDefault="00971986" w:rsidP="00D22003">
                  <w:pPr>
                    <w:pStyle w:val="TAC"/>
                    <w:rPr>
                      <w:rFonts w:cs="Arial"/>
                    </w:rPr>
                  </w:pPr>
                  <w:r w:rsidRPr="00E26D09">
                    <w:rPr>
                      <w:rFonts w:cs="Arial"/>
                    </w:rPr>
                    <w:t xml:space="preserve">0 </w:t>
                  </w:r>
                </w:p>
              </w:tc>
            </w:tr>
            <w:tr w:rsidR="00971986" w:rsidRPr="00E26D09" w14:paraId="126C253B" w14:textId="77777777" w:rsidTr="00D22003">
              <w:trPr>
                <w:jc w:val="center"/>
              </w:trPr>
              <w:tc>
                <w:tcPr>
                  <w:tcW w:w="1838" w:type="dxa"/>
                  <w:vMerge/>
                </w:tcPr>
                <w:p w14:paraId="362D6CA9" w14:textId="77777777" w:rsidR="00971986" w:rsidRPr="00E26D09" w:rsidRDefault="00971986" w:rsidP="00D22003">
                  <w:pPr>
                    <w:pStyle w:val="TAL"/>
                  </w:pPr>
                </w:p>
              </w:tc>
              <w:tc>
                <w:tcPr>
                  <w:tcW w:w="5103" w:type="dxa"/>
                </w:tcPr>
                <w:p w14:paraId="07AE60D8" w14:textId="77777777" w:rsidR="00971986" w:rsidRPr="00E26D09" w:rsidRDefault="00971986" w:rsidP="00D22003">
                  <w:pPr>
                    <w:pStyle w:val="TAL"/>
                  </w:pPr>
                  <w:r w:rsidRPr="00E26D09">
                    <w:t>Allocation length</w:t>
                  </w:r>
                </w:p>
              </w:tc>
              <w:tc>
                <w:tcPr>
                  <w:tcW w:w="2126" w:type="dxa"/>
                </w:tcPr>
                <w:p w14:paraId="47C602F4" w14:textId="77777777" w:rsidR="00971986" w:rsidRPr="00E26D09" w:rsidRDefault="00971986" w:rsidP="00D22003">
                  <w:pPr>
                    <w:pStyle w:val="TAC"/>
                    <w:rPr>
                      <w:rFonts w:cs="Arial"/>
                    </w:rPr>
                  </w:pPr>
                  <w:r w:rsidRPr="00E26D09">
                    <w:rPr>
                      <w:rFonts w:cs="Arial"/>
                    </w:rPr>
                    <w:t xml:space="preserve">14 </w:t>
                  </w:r>
                </w:p>
              </w:tc>
            </w:tr>
            <w:tr w:rsidR="00971986" w:rsidRPr="00E26D09" w14:paraId="4473FDCE" w14:textId="77777777" w:rsidTr="00D22003">
              <w:trPr>
                <w:jc w:val="center"/>
              </w:trPr>
              <w:tc>
                <w:tcPr>
                  <w:tcW w:w="1838" w:type="dxa"/>
                  <w:vMerge w:val="restart"/>
                </w:tcPr>
                <w:p w14:paraId="59DD1310" w14:textId="77777777" w:rsidR="00971986" w:rsidRPr="00E26D09" w:rsidRDefault="00971986" w:rsidP="00D22003">
                  <w:pPr>
                    <w:pStyle w:val="TAL"/>
                  </w:pPr>
                  <w:r w:rsidRPr="00E26D09">
                    <w:t>Frequency domain resource assignment</w:t>
                  </w:r>
                </w:p>
              </w:tc>
              <w:tc>
                <w:tcPr>
                  <w:tcW w:w="5103" w:type="dxa"/>
                </w:tcPr>
                <w:p w14:paraId="1131235C" w14:textId="77777777" w:rsidR="00971986" w:rsidRPr="00E26D09" w:rsidRDefault="00971986" w:rsidP="00D22003">
                  <w:pPr>
                    <w:pStyle w:val="TAL"/>
                  </w:pPr>
                  <w:r w:rsidRPr="00E26D09">
                    <w:t>RB assignment</w:t>
                  </w:r>
                </w:p>
              </w:tc>
              <w:tc>
                <w:tcPr>
                  <w:tcW w:w="2126" w:type="dxa"/>
                </w:tcPr>
                <w:p w14:paraId="25262C08" w14:textId="77777777" w:rsidR="00971986" w:rsidRPr="00E26D09" w:rsidRDefault="00971986" w:rsidP="00D22003">
                  <w:pPr>
                    <w:pStyle w:val="TAC"/>
                    <w:rPr>
                      <w:rFonts w:cs="Arial"/>
                    </w:rPr>
                  </w:pPr>
                  <w:r w:rsidRPr="00E26D09">
                    <w:rPr>
                      <w:rFonts w:cs="Arial"/>
                    </w:rPr>
                    <w:t>Full applicable test bandwidth</w:t>
                  </w:r>
                </w:p>
              </w:tc>
            </w:tr>
            <w:tr w:rsidR="00971986" w:rsidRPr="00E26D09" w14:paraId="4A3977C2" w14:textId="77777777" w:rsidTr="00D22003">
              <w:trPr>
                <w:jc w:val="center"/>
              </w:trPr>
              <w:tc>
                <w:tcPr>
                  <w:tcW w:w="1838" w:type="dxa"/>
                  <w:vMerge/>
                </w:tcPr>
                <w:p w14:paraId="30DCABF1" w14:textId="77777777" w:rsidR="00971986" w:rsidRPr="00E26D09" w:rsidRDefault="00971986" w:rsidP="00D22003">
                  <w:pPr>
                    <w:pStyle w:val="TAL"/>
                  </w:pPr>
                </w:p>
              </w:tc>
              <w:tc>
                <w:tcPr>
                  <w:tcW w:w="5103" w:type="dxa"/>
                </w:tcPr>
                <w:p w14:paraId="1CBD09CE" w14:textId="77777777" w:rsidR="00971986" w:rsidRPr="00E26D09" w:rsidRDefault="00971986" w:rsidP="00D22003">
                  <w:pPr>
                    <w:pStyle w:val="TAL"/>
                  </w:pPr>
                  <w:r w:rsidRPr="00E26D09">
                    <w:t>Frequency hopping</w:t>
                  </w:r>
                </w:p>
              </w:tc>
              <w:tc>
                <w:tcPr>
                  <w:tcW w:w="2126" w:type="dxa"/>
                </w:tcPr>
                <w:p w14:paraId="1B2DE1BB" w14:textId="77777777" w:rsidR="00971986" w:rsidRPr="00E26D09" w:rsidRDefault="00971986" w:rsidP="00D22003">
                  <w:pPr>
                    <w:pStyle w:val="TAC"/>
                    <w:rPr>
                      <w:rFonts w:cs="Arial"/>
                    </w:rPr>
                  </w:pPr>
                  <w:r w:rsidRPr="00E26D09">
                    <w:rPr>
                      <w:rFonts w:cs="Arial"/>
                    </w:rPr>
                    <w:t>Disabled</w:t>
                  </w:r>
                </w:p>
              </w:tc>
            </w:tr>
            <w:tr w:rsidR="00971986" w:rsidRPr="00E26D09" w14:paraId="6DB7374C" w14:textId="77777777" w:rsidTr="00D22003">
              <w:trPr>
                <w:jc w:val="center"/>
              </w:trPr>
              <w:tc>
                <w:tcPr>
                  <w:tcW w:w="6941" w:type="dxa"/>
                  <w:gridSpan w:val="2"/>
                  <w:vAlign w:val="center"/>
                </w:tcPr>
                <w:p w14:paraId="19B4297E" w14:textId="77777777" w:rsidR="00971986" w:rsidRPr="00E26D09" w:rsidRDefault="00971986" w:rsidP="00D22003">
                  <w:pPr>
                    <w:pStyle w:val="TAL"/>
                  </w:pPr>
                  <w:r w:rsidRPr="00E26D09">
                    <w:t>Code block group based PUSCH transmission</w:t>
                  </w:r>
                </w:p>
              </w:tc>
              <w:tc>
                <w:tcPr>
                  <w:tcW w:w="2126" w:type="dxa"/>
                  <w:vAlign w:val="center"/>
                </w:tcPr>
                <w:p w14:paraId="2FA87C59" w14:textId="77777777" w:rsidR="00971986" w:rsidRPr="00E26D09" w:rsidRDefault="00971986" w:rsidP="00D22003">
                  <w:pPr>
                    <w:pStyle w:val="TAC"/>
                    <w:rPr>
                      <w:rFonts w:cs="Arial"/>
                    </w:rPr>
                  </w:pPr>
                  <w:r w:rsidRPr="00E26D09">
                    <w:rPr>
                      <w:rFonts w:cs="Arial"/>
                    </w:rPr>
                    <w:t>Disabled</w:t>
                  </w:r>
                </w:p>
              </w:tc>
            </w:tr>
            <w:tr w:rsidR="00971986" w:rsidRPr="00E26D09" w14:paraId="0312649B" w14:textId="77777777" w:rsidTr="00D22003">
              <w:trPr>
                <w:jc w:val="center"/>
              </w:trPr>
              <w:tc>
                <w:tcPr>
                  <w:tcW w:w="9067" w:type="dxa"/>
                  <w:gridSpan w:val="3"/>
                  <w:vAlign w:val="center"/>
                </w:tcPr>
                <w:p w14:paraId="28D15E10" w14:textId="77777777" w:rsidR="00971986" w:rsidRPr="00E26D09" w:rsidRDefault="00971986" w:rsidP="00D22003">
                  <w:pPr>
                    <w:pStyle w:val="TAN"/>
                  </w:pPr>
                  <w:r w:rsidRPr="005D6C51">
                    <w:t>Note 1:</w:t>
                  </w:r>
                  <w:r w:rsidRPr="005D6C51">
                    <w:tab/>
                    <w:t>The same requirements are applicable to FDD and TDD with different UL-DL pattern.</w:t>
                  </w:r>
                </w:p>
              </w:tc>
            </w:tr>
          </w:tbl>
          <w:p w14:paraId="73AA4B26" w14:textId="77777777" w:rsidR="00971986" w:rsidRPr="00E26D09" w:rsidRDefault="00971986" w:rsidP="00D22003"/>
          <w:p w14:paraId="6711DD87" w14:textId="77777777" w:rsidR="00971986" w:rsidRPr="00485F8E" w:rsidRDefault="00971986" w:rsidP="00D22003"/>
        </w:tc>
      </w:tr>
    </w:tbl>
    <w:p w14:paraId="315552BE" w14:textId="0C0E75B7" w:rsidR="00971986" w:rsidRDefault="00971986" w:rsidP="005C23A4">
      <w:pPr>
        <w:rPr>
          <w:lang w:val="en-GB"/>
        </w:rPr>
      </w:pPr>
    </w:p>
    <w:p w14:paraId="6E348128" w14:textId="6546A5ED" w:rsidR="00971986" w:rsidRDefault="00971986" w:rsidP="00971986">
      <w:pPr>
        <w:rPr>
          <w:lang w:val="en-GB"/>
        </w:rPr>
      </w:pPr>
      <w:r>
        <w:rPr>
          <w:lang w:val="en-GB"/>
        </w:rPr>
        <w:t>[</w:t>
      </w:r>
      <w:r w:rsidR="00926DB1">
        <w:rPr>
          <w:lang w:val="en-GB"/>
        </w:rPr>
        <w:t>9</w:t>
      </w:r>
      <w:r>
        <w:rPr>
          <w:lang w:val="en-GB"/>
        </w:rPr>
        <w:t>]:</w:t>
      </w:r>
    </w:p>
    <w:tbl>
      <w:tblPr>
        <w:tblStyle w:val="TableGrid"/>
        <w:tblW w:w="4500" w:type="pct"/>
        <w:jc w:val="center"/>
        <w:tblLook w:val="04A0" w:firstRow="1" w:lastRow="0" w:firstColumn="1" w:lastColumn="0" w:noHBand="0" w:noVBand="1"/>
      </w:tblPr>
      <w:tblGrid>
        <w:gridCol w:w="8655"/>
      </w:tblGrid>
      <w:tr w:rsidR="00971986" w:rsidRPr="0028713C" w14:paraId="6AD70AF7" w14:textId="77777777" w:rsidTr="00D22003">
        <w:trPr>
          <w:jc w:val="center"/>
        </w:trPr>
        <w:tc>
          <w:tcPr>
            <w:tcW w:w="8655" w:type="dxa"/>
          </w:tcPr>
          <w:p w14:paraId="6F4BD909" w14:textId="77777777" w:rsidR="00971986" w:rsidRDefault="00971986" w:rsidP="00D22003"/>
          <w:p w14:paraId="4BD211B3" w14:textId="77777777" w:rsidR="00971986" w:rsidRPr="00E26D09" w:rsidRDefault="00971986" w:rsidP="00D22003">
            <w:pPr>
              <w:pStyle w:val="TH"/>
              <w:rPr>
                <w:lang w:eastAsia="zh-CN"/>
              </w:rPr>
            </w:pPr>
            <w:r w:rsidRPr="00E26D09">
              <w:rPr>
                <w:rFonts w:eastAsia="Malgun Gothic"/>
              </w:rPr>
              <w:t>Table A.</w:t>
            </w:r>
            <w:r>
              <w:rPr>
                <w:lang w:eastAsia="zh-CN"/>
              </w:rPr>
              <w:t>3</w:t>
            </w:r>
            <w:r w:rsidRPr="00E26D09">
              <w:rPr>
                <w:rFonts w:eastAsia="Malgun Gothic"/>
              </w:rPr>
              <w:t>-</w:t>
            </w:r>
            <w:r>
              <w:rPr>
                <w:lang w:eastAsia="zh-CN"/>
              </w:rPr>
              <w:t>2A</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rPr>
                <w:rFonts w:eastAsia="Malgun Gothic"/>
              </w:rPr>
              <w:t xml:space="preserve"> (QPSK, R=193/1024)</w:t>
            </w:r>
          </w:p>
          <w:tbl>
            <w:tblPr>
              <w:tblW w:w="26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700"/>
              <w:gridCol w:w="881"/>
              <w:gridCol w:w="881"/>
            </w:tblGrid>
            <w:tr w:rsidR="00971986" w:rsidRPr="00E26D09" w14:paraId="0D4830FF" w14:textId="77777777" w:rsidTr="00D22003">
              <w:trPr>
                <w:jc w:val="center"/>
              </w:trPr>
              <w:tc>
                <w:tcPr>
                  <w:tcW w:w="3287" w:type="dxa"/>
                </w:tcPr>
                <w:p w14:paraId="54FDDB5D" w14:textId="77777777" w:rsidR="00971986" w:rsidRPr="00E26D09" w:rsidRDefault="00971986" w:rsidP="00D22003">
                  <w:pPr>
                    <w:pStyle w:val="TAH"/>
                  </w:pPr>
                  <w:r w:rsidRPr="00E26D09">
                    <w:t>Reference channel</w:t>
                  </w:r>
                </w:p>
              </w:tc>
              <w:tc>
                <w:tcPr>
                  <w:tcW w:w="906" w:type="dxa"/>
                </w:tcPr>
                <w:p w14:paraId="29D568BC" w14:textId="77777777" w:rsidR="00971986" w:rsidRPr="00E26D09" w:rsidRDefault="00971986" w:rsidP="00D22003">
                  <w:pPr>
                    <w:pStyle w:val="TAH"/>
                  </w:pPr>
                  <w:r>
                    <w:t>G-FR1-A3-33</w:t>
                  </w:r>
                </w:p>
              </w:tc>
              <w:tc>
                <w:tcPr>
                  <w:tcW w:w="905" w:type="dxa"/>
                </w:tcPr>
                <w:p w14:paraId="7B1FC7FD" w14:textId="77777777" w:rsidR="00971986" w:rsidRPr="00E26D09" w:rsidRDefault="00971986" w:rsidP="00D22003">
                  <w:pPr>
                    <w:pStyle w:val="TAH"/>
                  </w:pPr>
                  <w:r>
                    <w:t>G-FR1-A3-34</w:t>
                  </w:r>
                </w:p>
              </w:tc>
            </w:tr>
            <w:tr w:rsidR="00971986" w:rsidRPr="00E26D09" w14:paraId="03381115" w14:textId="77777777" w:rsidTr="00D22003">
              <w:trPr>
                <w:jc w:val="center"/>
              </w:trPr>
              <w:tc>
                <w:tcPr>
                  <w:tcW w:w="3287" w:type="dxa"/>
                </w:tcPr>
                <w:p w14:paraId="258C5252" w14:textId="77777777" w:rsidR="00971986" w:rsidRPr="006D51D5" w:rsidRDefault="00971986" w:rsidP="00D22003">
                  <w:pPr>
                    <w:pStyle w:val="TAC"/>
                  </w:pPr>
                  <w:r w:rsidRPr="006D51D5">
                    <w:t>Subcarrier spacing [kHz]</w:t>
                  </w:r>
                </w:p>
              </w:tc>
              <w:tc>
                <w:tcPr>
                  <w:tcW w:w="906" w:type="dxa"/>
                </w:tcPr>
                <w:p w14:paraId="133EE9A9" w14:textId="77777777" w:rsidR="00971986" w:rsidRPr="006D51D5" w:rsidRDefault="00971986" w:rsidP="00D22003">
                  <w:pPr>
                    <w:pStyle w:val="TAC"/>
                  </w:pPr>
                  <w:r w:rsidRPr="006D51D5">
                    <w:t>15</w:t>
                  </w:r>
                </w:p>
              </w:tc>
              <w:tc>
                <w:tcPr>
                  <w:tcW w:w="905" w:type="dxa"/>
                </w:tcPr>
                <w:p w14:paraId="6F96B203" w14:textId="77777777" w:rsidR="00971986" w:rsidRPr="006D51D5" w:rsidRDefault="00971986" w:rsidP="00D22003">
                  <w:pPr>
                    <w:pStyle w:val="TAC"/>
                  </w:pPr>
                  <w:r w:rsidRPr="006D51D5">
                    <w:t>30</w:t>
                  </w:r>
                </w:p>
              </w:tc>
            </w:tr>
            <w:tr w:rsidR="00971986" w:rsidRPr="00E26D09" w14:paraId="76D6BD13" w14:textId="77777777" w:rsidTr="00D22003">
              <w:trPr>
                <w:jc w:val="center"/>
              </w:trPr>
              <w:tc>
                <w:tcPr>
                  <w:tcW w:w="3287" w:type="dxa"/>
                </w:tcPr>
                <w:p w14:paraId="18F40D00" w14:textId="77777777" w:rsidR="00971986" w:rsidRPr="006D51D5" w:rsidRDefault="00971986" w:rsidP="00D22003">
                  <w:pPr>
                    <w:pStyle w:val="TAC"/>
                  </w:pPr>
                  <w:r w:rsidRPr="006D51D5">
                    <w:t>Allocated resource blocks</w:t>
                  </w:r>
                </w:p>
              </w:tc>
              <w:tc>
                <w:tcPr>
                  <w:tcW w:w="906" w:type="dxa"/>
                </w:tcPr>
                <w:p w14:paraId="65A37F95" w14:textId="77777777" w:rsidR="00971986" w:rsidRPr="00F57861" w:rsidRDefault="00971986" w:rsidP="00D22003">
                  <w:pPr>
                    <w:pStyle w:val="TAC"/>
                    <w:rPr>
                      <w:rFonts w:eastAsia="Yu Mincho"/>
                    </w:rPr>
                  </w:pPr>
                  <w:r w:rsidRPr="00FE6314">
                    <w:rPr>
                      <w:rFonts w:eastAsia="Yu Mincho"/>
                    </w:rPr>
                    <w:t>52</w:t>
                  </w:r>
                </w:p>
              </w:tc>
              <w:tc>
                <w:tcPr>
                  <w:tcW w:w="905" w:type="dxa"/>
                </w:tcPr>
                <w:p w14:paraId="4C626C04" w14:textId="77777777" w:rsidR="00971986" w:rsidRPr="00B81B27" w:rsidRDefault="00971986" w:rsidP="00D22003">
                  <w:pPr>
                    <w:pStyle w:val="TAC"/>
                    <w:rPr>
                      <w:rFonts w:eastAsia="Yu Mincho"/>
                    </w:rPr>
                  </w:pPr>
                  <w:r w:rsidRPr="00FE6314">
                    <w:rPr>
                      <w:rFonts w:eastAsia="Yu Mincho"/>
                    </w:rPr>
                    <w:t>106</w:t>
                  </w:r>
                </w:p>
              </w:tc>
            </w:tr>
            <w:tr w:rsidR="00971986" w:rsidRPr="00E26D09" w14:paraId="3D28379B" w14:textId="77777777" w:rsidTr="00D22003">
              <w:trPr>
                <w:jc w:val="center"/>
              </w:trPr>
              <w:tc>
                <w:tcPr>
                  <w:tcW w:w="3287" w:type="dxa"/>
                </w:tcPr>
                <w:p w14:paraId="27208A20" w14:textId="77777777" w:rsidR="00971986" w:rsidRPr="006D51D5" w:rsidRDefault="00971986" w:rsidP="00D22003">
                  <w:pPr>
                    <w:pStyle w:val="TAC"/>
                  </w:pPr>
                  <w:r w:rsidRPr="006D51D5">
                    <w:t>Data bearing CP-OFDM Symbols per slot (Note 1)</w:t>
                  </w:r>
                </w:p>
              </w:tc>
              <w:tc>
                <w:tcPr>
                  <w:tcW w:w="906" w:type="dxa"/>
                </w:tcPr>
                <w:p w14:paraId="265FA9CB" w14:textId="77777777" w:rsidR="00971986" w:rsidRPr="006D51D5" w:rsidRDefault="00971986" w:rsidP="00D22003">
                  <w:pPr>
                    <w:pStyle w:val="TAC"/>
                  </w:pPr>
                  <w:r w:rsidRPr="006D51D5">
                    <w:t>11</w:t>
                  </w:r>
                </w:p>
              </w:tc>
              <w:tc>
                <w:tcPr>
                  <w:tcW w:w="905" w:type="dxa"/>
                </w:tcPr>
                <w:p w14:paraId="3F01A51E" w14:textId="77777777" w:rsidR="00971986" w:rsidRPr="006D51D5" w:rsidRDefault="00971986" w:rsidP="00D22003">
                  <w:pPr>
                    <w:pStyle w:val="TAC"/>
                  </w:pPr>
                  <w:r w:rsidRPr="006D51D5">
                    <w:t>11</w:t>
                  </w:r>
                </w:p>
              </w:tc>
            </w:tr>
            <w:tr w:rsidR="00971986" w:rsidRPr="00E26D09" w14:paraId="4DF7F5B3" w14:textId="77777777" w:rsidTr="00D22003">
              <w:trPr>
                <w:jc w:val="center"/>
              </w:trPr>
              <w:tc>
                <w:tcPr>
                  <w:tcW w:w="3287" w:type="dxa"/>
                </w:tcPr>
                <w:p w14:paraId="4AEA08A1" w14:textId="77777777" w:rsidR="00971986" w:rsidRPr="006D51D5" w:rsidRDefault="00971986" w:rsidP="00D22003">
                  <w:pPr>
                    <w:pStyle w:val="TAC"/>
                  </w:pPr>
                  <w:r w:rsidRPr="006D51D5">
                    <w:t>Modulation</w:t>
                  </w:r>
                </w:p>
              </w:tc>
              <w:tc>
                <w:tcPr>
                  <w:tcW w:w="906" w:type="dxa"/>
                </w:tcPr>
                <w:p w14:paraId="0F59E1BB" w14:textId="77777777" w:rsidR="00971986" w:rsidRPr="006D51D5" w:rsidRDefault="00971986" w:rsidP="00D22003">
                  <w:pPr>
                    <w:pStyle w:val="TAC"/>
                  </w:pPr>
                  <w:r w:rsidRPr="006D51D5">
                    <w:t>QPSK</w:t>
                  </w:r>
                </w:p>
              </w:tc>
              <w:tc>
                <w:tcPr>
                  <w:tcW w:w="905" w:type="dxa"/>
                </w:tcPr>
                <w:p w14:paraId="0635833A" w14:textId="77777777" w:rsidR="00971986" w:rsidRPr="006D51D5" w:rsidRDefault="00971986" w:rsidP="00D22003">
                  <w:pPr>
                    <w:pStyle w:val="TAC"/>
                  </w:pPr>
                  <w:r w:rsidRPr="006D51D5">
                    <w:t>QPSK</w:t>
                  </w:r>
                </w:p>
              </w:tc>
            </w:tr>
            <w:tr w:rsidR="00971986" w:rsidRPr="00E26D09" w14:paraId="607C615C" w14:textId="77777777" w:rsidTr="00D22003">
              <w:trPr>
                <w:jc w:val="center"/>
              </w:trPr>
              <w:tc>
                <w:tcPr>
                  <w:tcW w:w="3287" w:type="dxa"/>
                </w:tcPr>
                <w:p w14:paraId="3C99C59F" w14:textId="77777777" w:rsidR="00971986" w:rsidRPr="006D51D5" w:rsidRDefault="00971986" w:rsidP="00D22003">
                  <w:pPr>
                    <w:pStyle w:val="TAC"/>
                  </w:pPr>
                  <w:r w:rsidRPr="006D51D5">
                    <w:t>Code rate (Note 2)</w:t>
                  </w:r>
                </w:p>
              </w:tc>
              <w:tc>
                <w:tcPr>
                  <w:tcW w:w="906" w:type="dxa"/>
                </w:tcPr>
                <w:p w14:paraId="723F2652" w14:textId="77777777" w:rsidR="00971986" w:rsidRPr="006D51D5" w:rsidRDefault="00971986" w:rsidP="00D22003">
                  <w:pPr>
                    <w:pStyle w:val="TAC"/>
                  </w:pPr>
                  <w:r w:rsidRPr="006D51D5">
                    <w:t>193/1024</w:t>
                  </w:r>
                </w:p>
              </w:tc>
              <w:tc>
                <w:tcPr>
                  <w:tcW w:w="905" w:type="dxa"/>
                </w:tcPr>
                <w:p w14:paraId="7BAE1584" w14:textId="77777777" w:rsidR="00971986" w:rsidRPr="006D51D5" w:rsidRDefault="00971986" w:rsidP="00D22003">
                  <w:pPr>
                    <w:pStyle w:val="TAC"/>
                  </w:pPr>
                  <w:r w:rsidRPr="006D51D5">
                    <w:t>193/1024</w:t>
                  </w:r>
                </w:p>
              </w:tc>
            </w:tr>
            <w:tr w:rsidR="00971986" w:rsidRPr="00E26D09" w14:paraId="3F2A122F" w14:textId="77777777" w:rsidTr="00D22003">
              <w:trPr>
                <w:jc w:val="center"/>
              </w:trPr>
              <w:tc>
                <w:tcPr>
                  <w:tcW w:w="3287" w:type="dxa"/>
                </w:tcPr>
                <w:p w14:paraId="1EB002BB" w14:textId="77777777" w:rsidR="00971986" w:rsidRPr="006D51D5" w:rsidRDefault="00971986" w:rsidP="00D22003">
                  <w:pPr>
                    <w:pStyle w:val="TAC"/>
                  </w:pPr>
                  <w:r w:rsidRPr="006D51D5">
                    <w:t>Payload size (bits)</w:t>
                  </w:r>
                </w:p>
              </w:tc>
              <w:tc>
                <w:tcPr>
                  <w:tcW w:w="906" w:type="dxa"/>
                </w:tcPr>
                <w:p w14:paraId="61658085" w14:textId="77777777" w:rsidR="00971986" w:rsidRPr="006D51D5" w:rsidRDefault="00971986" w:rsidP="00D22003">
                  <w:pPr>
                    <w:pStyle w:val="TAC"/>
                  </w:pPr>
                  <w:r w:rsidRPr="007B5A1D">
                    <w:t>2600</w:t>
                  </w:r>
                </w:p>
              </w:tc>
              <w:tc>
                <w:tcPr>
                  <w:tcW w:w="905" w:type="dxa"/>
                </w:tcPr>
                <w:p w14:paraId="0E005E30" w14:textId="77777777" w:rsidR="00971986" w:rsidRPr="006D51D5" w:rsidRDefault="00971986" w:rsidP="00D22003">
                  <w:pPr>
                    <w:pStyle w:val="TAC"/>
                  </w:pPr>
                  <w:r w:rsidRPr="00B81B27">
                    <w:t>5256</w:t>
                  </w:r>
                </w:p>
              </w:tc>
            </w:tr>
            <w:tr w:rsidR="00971986" w:rsidRPr="00E26D09" w14:paraId="613CF89A" w14:textId="77777777" w:rsidTr="00D22003">
              <w:trPr>
                <w:jc w:val="center"/>
              </w:trPr>
              <w:tc>
                <w:tcPr>
                  <w:tcW w:w="3287" w:type="dxa"/>
                </w:tcPr>
                <w:p w14:paraId="4C085822" w14:textId="77777777" w:rsidR="00971986" w:rsidRPr="006D51D5" w:rsidRDefault="00971986" w:rsidP="00D22003">
                  <w:pPr>
                    <w:pStyle w:val="TAC"/>
                  </w:pPr>
                  <w:r w:rsidRPr="006D51D5">
                    <w:t>Transport block CRC (bits)</w:t>
                  </w:r>
                </w:p>
              </w:tc>
              <w:tc>
                <w:tcPr>
                  <w:tcW w:w="906" w:type="dxa"/>
                </w:tcPr>
                <w:p w14:paraId="7729FFFE" w14:textId="77777777" w:rsidR="00971986" w:rsidRPr="006D51D5" w:rsidRDefault="00971986" w:rsidP="00D22003">
                  <w:pPr>
                    <w:pStyle w:val="TAC"/>
                  </w:pPr>
                  <w:r>
                    <w:t>16</w:t>
                  </w:r>
                </w:p>
              </w:tc>
              <w:tc>
                <w:tcPr>
                  <w:tcW w:w="905" w:type="dxa"/>
                </w:tcPr>
                <w:p w14:paraId="214EA5D7" w14:textId="77777777" w:rsidR="00971986" w:rsidRPr="006D51D5" w:rsidRDefault="00971986" w:rsidP="00D22003">
                  <w:pPr>
                    <w:pStyle w:val="TAC"/>
                  </w:pPr>
                  <w:r>
                    <w:t>24</w:t>
                  </w:r>
                </w:p>
              </w:tc>
            </w:tr>
            <w:tr w:rsidR="00971986" w:rsidRPr="00E26D09" w14:paraId="03E1DB39" w14:textId="77777777" w:rsidTr="00D22003">
              <w:trPr>
                <w:jc w:val="center"/>
              </w:trPr>
              <w:tc>
                <w:tcPr>
                  <w:tcW w:w="3287" w:type="dxa"/>
                </w:tcPr>
                <w:p w14:paraId="7B1A216E" w14:textId="77777777" w:rsidR="00971986" w:rsidRPr="006D51D5" w:rsidRDefault="00971986" w:rsidP="00D22003">
                  <w:pPr>
                    <w:pStyle w:val="TAC"/>
                  </w:pPr>
                  <w:r w:rsidRPr="006D51D5">
                    <w:t>Code block CRC size (bits)</w:t>
                  </w:r>
                </w:p>
              </w:tc>
              <w:tc>
                <w:tcPr>
                  <w:tcW w:w="906" w:type="dxa"/>
                </w:tcPr>
                <w:p w14:paraId="348171F9" w14:textId="77777777" w:rsidR="00971986" w:rsidRPr="006D51D5" w:rsidRDefault="00971986" w:rsidP="00D22003">
                  <w:pPr>
                    <w:pStyle w:val="TAC"/>
                  </w:pPr>
                  <w:r>
                    <w:t>-</w:t>
                  </w:r>
                </w:p>
              </w:tc>
              <w:tc>
                <w:tcPr>
                  <w:tcW w:w="905" w:type="dxa"/>
                </w:tcPr>
                <w:p w14:paraId="64FE1E6B" w14:textId="77777777" w:rsidR="00971986" w:rsidRPr="006D51D5" w:rsidRDefault="00971986" w:rsidP="00D22003">
                  <w:pPr>
                    <w:pStyle w:val="TAC"/>
                  </w:pPr>
                  <w:r>
                    <w:t>24</w:t>
                  </w:r>
                </w:p>
              </w:tc>
            </w:tr>
            <w:tr w:rsidR="00971986" w:rsidRPr="00E26D09" w14:paraId="0A5A316E" w14:textId="77777777" w:rsidTr="00D22003">
              <w:trPr>
                <w:jc w:val="center"/>
              </w:trPr>
              <w:tc>
                <w:tcPr>
                  <w:tcW w:w="3287" w:type="dxa"/>
                </w:tcPr>
                <w:p w14:paraId="0AA3BFD9" w14:textId="77777777" w:rsidR="00971986" w:rsidRPr="006D51D5" w:rsidRDefault="00971986" w:rsidP="00D22003">
                  <w:pPr>
                    <w:pStyle w:val="TAC"/>
                  </w:pPr>
                  <w:r w:rsidRPr="006D51D5">
                    <w:t>Number of code blocks - C</w:t>
                  </w:r>
                </w:p>
              </w:tc>
              <w:tc>
                <w:tcPr>
                  <w:tcW w:w="906" w:type="dxa"/>
                </w:tcPr>
                <w:p w14:paraId="4703ACC4" w14:textId="77777777" w:rsidR="00971986" w:rsidRPr="006D51D5" w:rsidRDefault="00971986" w:rsidP="00D22003">
                  <w:pPr>
                    <w:pStyle w:val="TAC"/>
                  </w:pPr>
                  <w:r>
                    <w:t>1</w:t>
                  </w:r>
                </w:p>
              </w:tc>
              <w:tc>
                <w:tcPr>
                  <w:tcW w:w="905" w:type="dxa"/>
                </w:tcPr>
                <w:p w14:paraId="7307B93C" w14:textId="77777777" w:rsidR="00971986" w:rsidRPr="006D51D5" w:rsidRDefault="00971986" w:rsidP="00D22003">
                  <w:pPr>
                    <w:pStyle w:val="TAC"/>
                  </w:pPr>
                  <w:r>
                    <w:t>2</w:t>
                  </w:r>
                </w:p>
              </w:tc>
            </w:tr>
            <w:tr w:rsidR="00971986" w:rsidRPr="00E26D09" w14:paraId="39E3E75B" w14:textId="77777777" w:rsidTr="00D22003">
              <w:trPr>
                <w:jc w:val="center"/>
              </w:trPr>
              <w:tc>
                <w:tcPr>
                  <w:tcW w:w="3287" w:type="dxa"/>
                </w:tcPr>
                <w:p w14:paraId="4126FB8A" w14:textId="77777777" w:rsidR="00971986" w:rsidRPr="006D51D5" w:rsidRDefault="00971986" w:rsidP="00D22003">
                  <w:pPr>
                    <w:pStyle w:val="TAC"/>
                  </w:pPr>
                  <w:r w:rsidRPr="006D51D5">
                    <w:t>Code block size including CRC (bits) (Note 2)</w:t>
                  </w:r>
                </w:p>
              </w:tc>
              <w:tc>
                <w:tcPr>
                  <w:tcW w:w="906" w:type="dxa"/>
                </w:tcPr>
                <w:p w14:paraId="0F8CA7EA" w14:textId="77777777" w:rsidR="00971986" w:rsidRPr="006D51D5" w:rsidRDefault="00971986" w:rsidP="00D22003">
                  <w:pPr>
                    <w:pStyle w:val="TAC"/>
                  </w:pPr>
                  <w:r>
                    <w:t>2616</w:t>
                  </w:r>
                </w:p>
              </w:tc>
              <w:tc>
                <w:tcPr>
                  <w:tcW w:w="905" w:type="dxa"/>
                </w:tcPr>
                <w:p w14:paraId="22127A20" w14:textId="77777777" w:rsidR="00971986" w:rsidRPr="006D51D5" w:rsidRDefault="00971986" w:rsidP="00D22003">
                  <w:pPr>
                    <w:pStyle w:val="TAC"/>
                  </w:pPr>
                  <w:r w:rsidRPr="00B81B27">
                    <w:t>2664</w:t>
                  </w:r>
                </w:p>
              </w:tc>
            </w:tr>
            <w:tr w:rsidR="00971986" w:rsidRPr="00E26D09" w14:paraId="5D531755" w14:textId="77777777" w:rsidTr="00D22003">
              <w:trPr>
                <w:jc w:val="center"/>
              </w:trPr>
              <w:tc>
                <w:tcPr>
                  <w:tcW w:w="3287" w:type="dxa"/>
                </w:tcPr>
                <w:p w14:paraId="772F5DB4" w14:textId="77777777" w:rsidR="00971986" w:rsidRPr="006D51D5" w:rsidRDefault="00971986" w:rsidP="00D22003">
                  <w:pPr>
                    <w:pStyle w:val="TAC"/>
                  </w:pPr>
                  <w:r w:rsidRPr="006D51D5">
                    <w:t>Total number of bits per slot</w:t>
                  </w:r>
                </w:p>
              </w:tc>
              <w:tc>
                <w:tcPr>
                  <w:tcW w:w="906" w:type="dxa"/>
                </w:tcPr>
                <w:p w14:paraId="6F2AC5D0" w14:textId="77777777" w:rsidR="00971986" w:rsidRPr="006D51D5" w:rsidRDefault="00971986" w:rsidP="00D22003">
                  <w:pPr>
                    <w:pStyle w:val="TAC"/>
                  </w:pPr>
                  <w:r w:rsidRPr="007B5A1D">
                    <w:t>13728</w:t>
                  </w:r>
                </w:p>
              </w:tc>
              <w:tc>
                <w:tcPr>
                  <w:tcW w:w="905" w:type="dxa"/>
                </w:tcPr>
                <w:p w14:paraId="56F3AD7A" w14:textId="77777777" w:rsidR="00971986" w:rsidRPr="006D51D5" w:rsidRDefault="00971986" w:rsidP="00D22003">
                  <w:pPr>
                    <w:pStyle w:val="TAC"/>
                  </w:pPr>
                  <w:r w:rsidRPr="00B81B27">
                    <w:t>27984</w:t>
                  </w:r>
                </w:p>
              </w:tc>
            </w:tr>
            <w:tr w:rsidR="00971986" w:rsidRPr="00E26D09" w14:paraId="41FD2CEA" w14:textId="77777777" w:rsidTr="00D22003">
              <w:trPr>
                <w:jc w:val="center"/>
              </w:trPr>
              <w:tc>
                <w:tcPr>
                  <w:tcW w:w="3287" w:type="dxa"/>
                </w:tcPr>
                <w:p w14:paraId="57B2F4F0" w14:textId="77777777" w:rsidR="00971986" w:rsidRPr="006D51D5" w:rsidRDefault="00971986" w:rsidP="00D22003">
                  <w:pPr>
                    <w:pStyle w:val="TAC"/>
                  </w:pPr>
                  <w:r w:rsidRPr="006D51D5">
                    <w:t>Total</w:t>
                  </w:r>
                  <w:r>
                    <w:t xml:space="preserve"> resource elements </w:t>
                  </w:r>
                  <w:r w:rsidRPr="006D51D5">
                    <w:t>per slot</w:t>
                  </w:r>
                </w:p>
              </w:tc>
              <w:tc>
                <w:tcPr>
                  <w:tcW w:w="906" w:type="dxa"/>
                </w:tcPr>
                <w:p w14:paraId="076B8BF5" w14:textId="77777777" w:rsidR="00971986" w:rsidRPr="006D51D5" w:rsidRDefault="00971986" w:rsidP="00D22003">
                  <w:pPr>
                    <w:pStyle w:val="TAC"/>
                  </w:pPr>
                  <w:r>
                    <w:t>6846</w:t>
                  </w:r>
                </w:p>
              </w:tc>
              <w:tc>
                <w:tcPr>
                  <w:tcW w:w="905" w:type="dxa"/>
                </w:tcPr>
                <w:p w14:paraId="43E4F7A4" w14:textId="77777777" w:rsidR="00971986" w:rsidRPr="006D51D5" w:rsidRDefault="00971986" w:rsidP="00D22003">
                  <w:pPr>
                    <w:pStyle w:val="TAC"/>
                  </w:pPr>
                  <w:r w:rsidRPr="00B81B27">
                    <w:t>13992</w:t>
                  </w:r>
                </w:p>
              </w:tc>
            </w:tr>
            <w:tr w:rsidR="00971986" w:rsidRPr="00E26D09" w14:paraId="01C669DC" w14:textId="77777777" w:rsidTr="00D22003">
              <w:trPr>
                <w:jc w:val="center"/>
              </w:trPr>
              <w:tc>
                <w:tcPr>
                  <w:tcW w:w="5098" w:type="dxa"/>
                  <w:gridSpan w:val="3"/>
                </w:tcPr>
                <w:p w14:paraId="28B0DAC9" w14:textId="77777777" w:rsidR="00971986" w:rsidRPr="00E26D09" w:rsidRDefault="00971986" w:rsidP="00D22003">
                  <w:pPr>
                    <w:pStyle w:val="TAN"/>
                    <w:rPr>
                      <w:lang w:eastAsia="zh-CN"/>
                    </w:rPr>
                  </w:pPr>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971986">
                    <w:rPr>
                      <w:i/>
                      <w:highlight w:val="yellow"/>
                      <w:lang w:eastAsia="zh-CN"/>
                    </w:rPr>
                    <w:t>l</w:t>
                  </w:r>
                  <w:r w:rsidRPr="00971986">
                    <w:rPr>
                      <w:i/>
                      <w:highlight w:val="yellow"/>
                      <w:vertAlign w:val="subscript"/>
                      <w:lang w:eastAsia="zh-CN"/>
                    </w:rPr>
                    <w:t>0</w:t>
                  </w:r>
                  <w:r w:rsidRPr="00971986">
                    <w:rPr>
                      <w:highlight w:val="yellow"/>
                    </w:rPr>
                    <w:t>= [2 or 3]</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p>
                <w:p w14:paraId="23C61954" w14:textId="77777777" w:rsidR="00971986" w:rsidRPr="00E26D09" w:rsidRDefault="00971986" w:rsidP="00D22003">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tbl>
          <w:p w14:paraId="33D7D532" w14:textId="77777777" w:rsidR="00971986" w:rsidRDefault="00971986" w:rsidP="00D22003">
            <w:pPr>
              <w:rPr>
                <w:rFonts w:eastAsia="Malgun Gothic"/>
              </w:rPr>
            </w:pPr>
          </w:p>
          <w:p w14:paraId="7A1AA273" w14:textId="77777777" w:rsidR="00971986" w:rsidRPr="00D76CDD" w:rsidRDefault="00971986" w:rsidP="00D22003"/>
        </w:tc>
      </w:tr>
    </w:tbl>
    <w:p w14:paraId="21C6B5F0" w14:textId="5F3E8477" w:rsidR="00971986" w:rsidRDefault="00971986" w:rsidP="005C23A4">
      <w:pPr>
        <w:rPr>
          <w:lang w:val="en-GB"/>
        </w:rPr>
      </w:pPr>
    </w:p>
    <w:p w14:paraId="7C6C9F9F" w14:textId="77777777" w:rsidR="00971986" w:rsidRDefault="00971986" w:rsidP="005C23A4">
      <w:pPr>
        <w:rPr>
          <w:lang w:val="en-GB"/>
        </w:rPr>
      </w:pPr>
    </w:p>
    <w:p w14:paraId="46E82BF5" w14:textId="3ED4ACA7" w:rsidR="00E061F6" w:rsidRPr="0028713C" w:rsidRDefault="00971986" w:rsidP="00E061F6">
      <w:pPr>
        <w:rPr>
          <w:lang w:val="en-GB"/>
        </w:rPr>
      </w:pPr>
      <w:r>
        <w:rPr>
          <w:lang w:val="en-GB"/>
        </w:rPr>
        <w:t xml:space="preserve">This version of the test parameter table follows the non-HST case, and the difference in treatment between test and requirement specification follows the email discussions about specification CR alignment from before the last meeting </w:t>
      </w:r>
      <w:r w:rsidR="00E061F6" w:rsidRPr="0028713C">
        <w:rPr>
          <w:lang w:val="en-GB"/>
        </w:rPr>
        <w:t>[</w:t>
      </w:r>
      <w:r w:rsidR="00DB221F">
        <w:rPr>
          <w:lang w:val="en-GB"/>
        </w:rPr>
        <w:t>8</w:t>
      </w:r>
      <w:r w:rsidR="00E061F6"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E061F6" w:rsidRPr="0028713C" w14:paraId="46B63223" w14:textId="77777777" w:rsidTr="00F16E7C">
        <w:trPr>
          <w:jc w:val="center"/>
        </w:trPr>
        <w:tc>
          <w:tcPr>
            <w:tcW w:w="8655" w:type="dxa"/>
          </w:tcPr>
          <w:p w14:paraId="1098B2DE" w14:textId="77777777" w:rsidR="00E061F6" w:rsidRPr="0028713C" w:rsidRDefault="00E061F6" w:rsidP="00E061F6">
            <w:pPr>
              <w:rPr>
                <w:lang w:val="en-GB"/>
              </w:rPr>
            </w:pPr>
            <w:r w:rsidRPr="0028713C">
              <w:rPr>
                <w:lang w:val="en-GB"/>
              </w:rPr>
              <w:t>- Capturing of l0 value.</w:t>
            </w:r>
          </w:p>
          <w:p w14:paraId="4D12B023" w14:textId="77777777" w:rsidR="00E061F6" w:rsidRPr="0028713C" w:rsidRDefault="00E061F6" w:rsidP="00E061F6">
            <w:pPr>
              <w:ind w:left="720"/>
              <w:rPr>
                <w:lang w:val="en-GB"/>
              </w:rPr>
            </w:pPr>
            <w:r w:rsidRPr="0028713C">
              <w:rPr>
                <w:color w:val="00B050"/>
                <w:lang w:val="en-GB"/>
              </w:rPr>
              <w:t>[Nokia]: ERI’s comment relates to this agreement?</w:t>
            </w:r>
          </w:p>
          <w:p w14:paraId="60FBFF1C" w14:textId="77777777" w:rsidR="00E061F6" w:rsidRPr="0028713C" w:rsidRDefault="00E061F6" w:rsidP="00E061F6">
            <w:pPr>
              <w:ind w:left="1080"/>
              <w:rPr>
                <w:lang w:val="en-GB"/>
              </w:rPr>
            </w:pPr>
            <w:r w:rsidRPr="0028713C">
              <w:rPr>
                <w:color w:val="00B050"/>
                <w:lang w:val="en-GB"/>
              </w:rPr>
              <w:t xml:space="preserve">R4-1915886: </w:t>
            </w:r>
          </w:p>
          <w:p w14:paraId="3E76D18E" w14:textId="77777777" w:rsidR="00E061F6" w:rsidRPr="0028713C" w:rsidRDefault="00E061F6" w:rsidP="00E061F6">
            <w:pPr>
              <w:ind w:left="1440" w:hanging="360"/>
              <w:rPr>
                <w:lang w:val="en-GB"/>
              </w:rPr>
            </w:pPr>
            <w:r w:rsidRPr="0028713C">
              <w:rPr>
                <w:rFonts w:ascii="Arial" w:hAnsi="Arial" w:cs="Arial"/>
                <w:color w:val="00B050"/>
                <w:lang w:val="en-GB"/>
              </w:rPr>
              <w:t>•</w:t>
            </w:r>
            <w:r w:rsidRPr="0028713C">
              <w:rPr>
                <w:rFonts w:cs="Times New Roman"/>
                <w:color w:val="00B050"/>
                <w:sz w:val="14"/>
                <w:szCs w:val="14"/>
                <w:lang w:val="en-GB"/>
              </w:rPr>
              <w:t xml:space="preserve">        </w:t>
            </w:r>
            <w:r w:rsidRPr="0028713C">
              <w:rPr>
                <w:i/>
                <w:iCs/>
                <w:color w:val="00B050"/>
                <w:lang w:val="en-GB"/>
              </w:rPr>
              <w:t>l</w:t>
            </w:r>
            <w:r w:rsidRPr="0028713C">
              <w:rPr>
                <w:i/>
                <w:iCs/>
                <w:color w:val="00B050"/>
                <w:vertAlign w:val="subscript"/>
                <w:lang w:val="en-GB"/>
              </w:rPr>
              <w:t>0</w:t>
            </w:r>
            <w:r w:rsidRPr="0028713C">
              <w:rPr>
                <w:color w:val="00B050"/>
                <w:lang w:val="en-GB"/>
              </w:rPr>
              <w:t xml:space="preserve"> = 2 (For simulation alignment)</w:t>
            </w:r>
          </w:p>
          <w:p w14:paraId="6F51FC24" w14:textId="77777777" w:rsidR="00E061F6" w:rsidRPr="0028713C" w:rsidRDefault="00E061F6" w:rsidP="00E061F6">
            <w:pPr>
              <w:ind w:left="2160" w:hanging="360"/>
              <w:rPr>
                <w:lang w:val="en-GB"/>
              </w:rPr>
            </w:pPr>
            <w:r w:rsidRPr="0028713C">
              <w:rPr>
                <w:rFonts w:ascii="Arial" w:hAnsi="Arial" w:cs="Arial"/>
                <w:color w:val="00B050"/>
                <w:lang w:val="en-GB"/>
              </w:rPr>
              <w:lastRenderedPageBreak/>
              <w:t>–</w:t>
            </w:r>
            <w:r w:rsidRPr="0028713C">
              <w:rPr>
                <w:rFonts w:cs="Times New Roman"/>
                <w:color w:val="00B050"/>
                <w:sz w:val="14"/>
                <w:szCs w:val="14"/>
                <w:lang w:val="en-GB"/>
              </w:rPr>
              <w:t xml:space="preserve">       </w:t>
            </w:r>
            <w:r w:rsidRPr="0028713C">
              <w:rPr>
                <w:color w:val="00B050"/>
                <w:lang w:val="en-GB"/>
              </w:rPr>
              <w:t xml:space="preserve">If no performance different between </w:t>
            </w:r>
            <w:r w:rsidRPr="0028713C">
              <w:rPr>
                <w:i/>
                <w:iCs/>
                <w:color w:val="00B050"/>
                <w:lang w:val="en-GB"/>
              </w:rPr>
              <w:t>l</w:t>
            </w:r>
            <w:r w:rsidRPr="0028713C">
              <w:rPr>
                <w:i/>
                <w:iCs/>
                <w:color w:val="00B050"/>
                <w:vertAlign w:val="subscript"/>
                <w:lang w:val="en-GB"/>
              </w:rPr>
              <w:t>0</w:t>
            </w:r>
            <w:r w:rsidRPr="0028713C">
              <w:rPr>
                <w:color w:val="00B050"/>
                <w:lang w:val="en-GB"/>
              </w:rPr>
              <w:t xml:space="preserve"> = 2 and </w:t>
            </w:r>
            <w:r w:rsidRPr="0028713C">
              <w:rPr>
                <w:i/>
                <w:iCs/>
                <w:color w:val="00B050"/>
                <w:lang w:val="en-GB"/>
              </w:rPr>
              <w:t>l</w:t>
            </w:r>
            <w:r w:rsidRPr="0028713C">
              <w:rPr>
                <w:i/>
                <w:iCs/>
                <w:color w:val="00B050"/>
                <w:vertAlign w:val="subscript"/>
                <w:lang w:val="en-GB"/>
              </w:rPr>
              <w:t>0</w:t>
            </w:r>
            <w:r w:rsidRPr="0028713C">
              <w:rPr>
                <w:color w:val="00B050"/>
                <w:lang w:val="en-GB"/>
              </w:rPr>
              <w:t xml:space="preserve"> = 3, define performance requirements based on </w:t>
            </w:r>
            <w:r w:rsidRPr="0028713C">
              <w:rPr>
                <w:i/>
                <w:iCs/>
                <w:color w:val="00B050"/>
                <w:lang w:val="en-GB"/>
              </w:rPr>
              <w:t>l</w:t>
            </w:r>
            <w:r w:rsidRPr="0028713C">
              <w:rPr>
                <w:i/>
                <w:iCs/>
                <w:color w:val="00B050"/>
                <w:vertAlign w:val="subscript"/>
                <w:lang w:val="en-GB"/>
              </w:rPr>
              <w:t>0</w:t>
            </w:r>
            <w:r w:rsidRPr="0028713C">
              <w:rPr>
                <w:color w:val="00B050"/>
                <w:lang w:val="en-GB"/>
              </w:rPr>
              <w:t xml:space="preserve"> = 2</w:t>
            </w:r>
          </w:p>
          <w:p w14:paraId="3742DCD3" w14:textId="77777777" w:rsidR="00E061F6" w:rsidRPr="0028713C" w:rsidRDefault="00E061F6" w:rsidP="00E061F6">
            <w:pPr>
              <w:ind w:left="2160" w:hanging="360"/>
              <w:rPr>
                <w:lang w:val="en-GB"/>
              </w:rPr>
            </w:pPr>
            <w:r w:rsidRPr="0028713C">
              <w:rPr>
                <w:rFonts w:ascii="Arial" w:hAnsi="Arial" w:cs="Arial"/>
                <w:color w:val="00B050"/>
                <w:lang w:val="en-GB"/>
              </w:rPr>
              <w:t>–</w:t>
            </w:r>
            <w:r w:rsidRPr="0028713C">
              <w:rPr>
                <w:rFonts w:cs="Times New Roman"/>
                <w:color w:val="00B050"/>
                <w:sz w:val="14"/>
                <w:szCs w:val="14"/>
                <w:lang w:val="en-GB"/>
              </w:rPr>
              <w:t xml:space="preserve">       </w:t>
            </w:r>
            <w:r w:rsidRPr="0028713C">
              <w:rPr>
                <w:i/>
                <w:iCs/>
                <w:color w:val="00B050"/>
                <w:lang w:val="en-GB"/>
              </w:rPr>
              <w:t>l</w:t>
            </w:r>
            <w:r w:rsidRPr="0028713C">
              <w:rPr>
                <w:i/>
                <w:iCs/>
                <w:color w:val="00B050"/>
                <w:vertAlign w:val="subscript"/>
                <w:lang w:val="en-GB"/>
              </w:rPr>
              <w:t>0</w:t>
            </w:r>
            <w:r w:rsidRPr="0028713C">
              <w:rPr>
                <w:color w:val="00B050"/>
                <w:lang w:val="en-GB"/>
              </w:rPr>
              <w:t xml:space="preserve"> value for testing is based on BS declaration</w:t>
            </w:r>
          </w:p>
          <w:p w14:paraId="1B1E6C49" w14:textId="77777777" w:rsidR="00E061F6" w:rsidRPr="0028713C" w:rsidRDefault="00E061F6" w:rsidP="00E061F6">
            <w:pPr>
              <w:ind w:left="720"/>
              <w:rPr>
                <w:lang w:val="en-GB"/>
              </w:rPr>
            </w:pPr>
            <w:r w:rsidRPr="0028713C">
              <w:rPr>
                <w:color w:val="00B050"/>
                <w:lang w:val="en-GB"/>
              </w:rPr>
              <w:t>In this case, I would agree with ERI that a l0 note is not required for 38.104, but probably for 38.141-1/2.</w:t>
            </w:r>
          </w:p>
          <w:p w14:paraId="792CF9FE" w14:textId="77777777" w:rsidR="00E061F6" w:rsidRPr="0028713C" w:rsidRDefault="00E061F6" w:rsidP="00E061F6">
            <w:pPr>
              <w:ind w:left="720"/>
              <w:rPr>
                <w:lang w:val="en-GB"/>
              </w:rPr>
            </w:pPr>
            <w:r w:rsidRPr="0028713C">
              <w:rPr>
                <w:color w:val="00B050"/>
                <w:lang w:val="en-GB"/>
              </w:rPr>
              <w:t>For 38.104 it is sufficient to capture the l0 value ultimately used for requirement definition in the FRC (which is in any case required in 38.141-1/2).</w:t>
            </w:r>
          </w:p>
          <w:p w14:paraId="4D7F7E6F" w14:textId="77777777" w:rsidR="00E061F6" w:rsidRPr="0028713C" w:rsidRDefault="00E061F6" w:rsidP="00E061F6">
            <w:pPr>
              <w:rPr>
                <w:lang w:val="en-GB"/>
              </w:rPr>
            </w:pPr>
            <w:r w:rsidRPr="0028713C">
              <w:rPr>
                <w:rFonts w:ascii="Yu Gothic" w:eastAsia="Yu Gothic" w:hAnsi="Yu Gothic"/>
                <w:color w:val="1F497D"/>
                <w:lang w:val="en-GB"/>
              </w:rPr>
              <w:t xml:space="preserve">              </w:t>
            </w:r>
            <w:r w:rsidRPr="0028713C">
              <w:rPr>
                <w:color w:val="1F497D"/>
                <w:lang w:val="en-GB"/>
              </w:rPr>
              <w:t>[DCM] OK, I added l0 value and corresponding Note into the table of main part of TS38.141-1.</w:t>
            </w:r>
            <w:r w:rsidRPr="0028713C">
              <w:rPr>
                <w:color w:val="1F497D"/>
                <w:lang w:val="en-GB" w:eastAsia="ja-JP"/>
              </w:rPr>
              <w:t xml:space="preserve"> But</w:t>
            </w:r>
            <w:r w:rsidRPr="0028713C">
              <w:rPr>
                <w:color w:val="1F497D"/>
                <w:lang w:val="en-GB"/>
              </w:rPr>
              <w:t xml:space="preserve"> the terminology was changed based on TS38.331.</w:t>
            </w:r>
          </w:p>
          <w:p w14:paraId="2F22373A" w14:textId="77777777" w:rsidR="00E061F6" w:rsidRPr="0028713C" w:rsidRDefault="00E061F6" w:rsidP="00E061F6">
            <w:pPr>
              <w:rPr>
                <w:lang w:val="en-GB"/>
              </w:rPr>
            </w:pPr>
            <w:r w:rsidRPr="0028713C">
              <w:rPr>
                <w:color w:val="1F497D"/>
                <w:lang w:val="en-GB"/>
              </w:rPr>
              <w:t>                   First DM-RS position</w:t>
            </w:r>
            <w:r w:rsidRPr="0028713C">
              <w:rPr>
                <w:color w:val="1F497D"/>
                <w:lang w:val="en-GB" w:eastAsia="ja-JP"/>
              </w:rPr>
              <w:t xml:space="preserve"> = {</w:t>
            </w:r>
            <w:r w:rsidRPr="0028713C">
              <w:rPr>
                <w:color w:val="1F497D"/>
                <w:lang w:val="en-GB"/>
              </w:rPr>
              <w:t>pos2, pos3}</w:t>
            </w:r>
          </w:p>
          <w:p w14:paraId="4EAD69D0" w14:textId="77777777" w:rsidR="00E061F6" w:rsidRPr="0028713C" w:rsidRDefault="00E061F6" w:rsidP="00E061F6">
            <w:pPr>
              <w:rPr>
                <w:lang w:val="en-GB"/>
              </w:rPr>
            </w:pPr>
            <w:r w:rsidRPr="0028713C">
              <w:rPr>
                <w:color w:val="FF0000"/>
                <w:lang w:val="en-GB"/>
              </w:rPr>
              <w:t>[Eri] OK I aligned to your (DCM) text</w:t>
            </w:r>
          </w:p>
          <w:p w14:paraId="187DA204" w14:textId="77777777" w:rsidR="00E061F6" w:rsidRPr="0028713C" w:rsidRDefault="00E061F6" w:rsidP="00E061F6">
            <w:pPr>
              <w:rPr>
                <w:lang w:val="en-GB"/>
              </w:rPr>
            </w:pPr>
          </w:p>
          <w:p w14:paraId="12B2AEF7" w14:textId="0154A327" w:rsidR="00E061F6" w:rsidRPr="0028713C" w:rsidRDefault="00E061F6" w:rsidP="00E061F6">
            <w:pPr>
              <w:rPr>
                <w:lang w:val="en-GB"/>
              </w:rPr>
            </w:pPr>
            <w:r w:rsidRPr="0028713C">
              <w:rPr>
                <w:lang w:val="en-GB"/>
              </w:rPr>
              <w:t>[…]</w:t>
            </w:r>
          </w:p>
          <w:p w14:paraId="2703B1B6" w14:textId="77777777" w:rsidR="00E061F6" w:rsidRPr="0028713C" w:rsidRDefault="00E061F6" w:rsidP="00E061F6">
            <w:pPr>
              <w:rPr>
                <w:lang w:val="en-GB"/>
              </w:rPr>
            </w:pPr>
          </w:p>
          <w:p w14:paraId="3EBF44C1" w14:textId="77777777" w:rsidR="00E061F6" w:rsidRPr="0028713C" w:rsidRDefault="00E061F6" w:rsidP="00E061F6">
            <w:pPr>
              <w:ind w:left="720"/>
              <w:rPr>
                <w:lang w:val="en-GB"/>
              </w:rPr>
            </w:pPr>
            <w:r w:rsidRPr="0028713C">
              <w:rPr>
                <w:lang w:val="en-GB"/>
              </w:rPr>
              <w:t xml:space="preserve">- I cleaned some rows and entries from the test parameter table, which have become unneeded for </w:t>
            </w:r>
            <w:proofErr w:type="gramStart"/>
            <w:r w:rsidRPr="0028713C">
              <w:rPr>
                <w:lang w:val="en-GB"/>
              </w:rPr>
              <w:t>1 layer</w:t>
            </w:r>
            <w:proofErr w:type="gramEnd"/>
            <w:r w:rsidRPr="0028713C">
              <w:rPr>
                <w:lang w:val="en-GB"/>
              </w:rPr>
              <w:t xml:space="preserve"> configuration.</w:t>
            </w:r>
          </w:p>
          <w:p w14:paraId="4ABD674B" w14:textId="77777777" w:rsidR="00E061F6" w:rsidRPr="0028713C" w:rsidRDefault="00E061F6" w:rsidP="00E061F6">
            <w:pPr>
              <w:rPr>
                <w:lang w:val="en-GB"/>
              </w:rPr>
            </w:pPr>
            <w:r w:rsidRPr="0028713C">
              <w:rPr>
                <w:rFonts w:ascii="Yu Gothic" w:eastAsia="Yu Gothic" w:hAnsi="Yu Gothic"/>
                <w:color w:val="1F497D"/>
                <w:lang w:val="en-GB"/>
              </w:rPr>
              <w:t xml:space="preserve">              =&gt; </w:t>
            </w:r>
            <w:r w:rsidRPr="0028713C">
              <w:rPr>
                <w:rFonts w:ascii="Yu Gothic" w:eastAsia="Yu Gothic" w:hAnsi="Yu Gothic"/>
                <w:color w:val="1F497D"/>
                <w:lang w:val="en-GB" w:eastAsia="ja-JP"/>
              </w:rPr>
              <w:t>[DCM]</w:t>
            </w:r>
            <w:r w:rsidRPr="0028713C">
              <w:rPr>
                <w:rFonts w:ascii="Yu Gothic" w:eastAsia="Yu Gothic" w:hAnsi="Yu Gothic"/>
                <w:color w:val="1F497D"/>
                <w:lang w:val="en-GB"/>
              </w:rPr>
              <w:t>agree</w:t>
            </w:r>
          </w:p>
          <w:p w14:paraId="5F309783" w14:textId="77777777" w:rsidR="00E061F6" w:rsidRPr="0028713C" w:rsidRDefault="00E061F6" w:rsidP="00E061F6">
            <w:pPr>
              <w:rPr>
                <w:lang w:val="en-GB"/>
              </w:rPr>
            </w:pPr>
            <w:r w:rsidRPr="0028713C">
              <w:rPr>
                <w:lang w:val="en-GB"/>
              </w:rPr>
              <w:t xml:space="preserve">                             </w:t>
            </w:r>
            <w:r w:rsidRPr="0028713C">
              <w:rPr>
                <w:color w:val="FF0000"/>
                <w:lang w:val="en-GB"/>
              </w:rPr>
              <w:t xml:space="preserve">[ERI] OK. But I added L0 to this table in my CR along with a note about the testing; please check and let me know your </w:t>
            </w:r>
            <w:proofErr w:type="spellStart"/>
            <w:r w:rsidRPr="0028713C">
              <w:rPr>
                <w:color w:val="FF0000"/>
                <w:lang w:val="en-GB"/>
              </w:rPr>
              <w:t>opnion</w:t>
            </w:r>
            <w:proofErr w:type="spellEnd"/>
            <w:r w:rsidRPr="0028713C">
              <w:rPr>
                <w:color w:val="FF0000"/>
                <w:lang w:val="en-GB"/>
              </w:rPr>
              <w:t>.</w:t>
            </w:r>
          </w:p>
          <w:p w14:paraId="663172AD" w14:textId="77777777" w:rsidR="00E061F6" w:rsidRPr="0028713C" w:rsidRDefault="00E061F6" w:rsidP="00E061F6">
            <w:pPr>
              <w:ind w:left="1440"/>
              <w:rPr>
                <w:lang w:val="en-GB"/>
              </w:rPr>
            </w:pPr>
            <w:r w:rsidRPr="0028713C">
              <w:rPr>
                <w:color w:val="00B050"/>
                <w:lang w:val="en-GB"/>
              </w:rPr>
              <w:t>[Nokia]: Two comments here:</w:t>
            </w:r>
          </w:p>
          <w:p w14:paraId="12093AE1" w14:textId="77777777" w:rsidR="00E061F6" w:rsidRPr="0028713C" w:rsidRDefault="00E061F6" w:rsidP="00E061F6">
            <w:pPr>
              <w:ind w:left="1440"/>
              <w:rPr>
                <w:lang w:val="en-GB"/>
              </w:rPr>
            </w:pPr>
            <w:r w:rsidRPr="0028713C">
              <w:rPr>
                <w:color w:val="00B050"/>
                <w:lang w:val="en-GB"/>
              </w:rPr>
              <w:t xml:space="preserve">The note for TDD/FDD pattern should be kept/included (as stated by ERI below </w:t>
            </w:r>
            <w:proofErr w:type="gramStart"/>
            <w:r w:rsidRPr="0028713C">
              <w:rPr>
                <w:color w:val="00B050"/>
                <w:lang w:val="en-GB"/>
              </w:rPr>
              <w:t>:-) )</w:t>
            </w:r>
            <w:proofErr w:type="gramEnd"/>
            <w:r w:rsidRPr="0028713C">
              <w:rPr>
                <w:color w:val="00B050"/>
                <w:lang w:val="en-GB"/>
              </w:rPr>
              <w:t>.</w:t>
            </w:r>
          </w:p>
          <w:p w14:paraId="07249006" w14:textId="77777777" w:rsidR="00E061F6" w:rsidRPr="0028713C" w:rsidRDefault="00E061F6" w:rsidP="00E061F6">
            <w:pPr>
              <w:ind w:left="1440"/>
              <w:rPr>
                <w:lang w:val="en-GB"/>
              </w:rPr>
            </w:pPr>
            <w:r w:rsidRPr="0028713C">
              <w:rPr>
                <w:color w:val="00B050"/>
                <w:lang w:val="en-GB"/>
              </w:rPr>
              <w:t>The added note for l0 is not required according to Nokia. We will stay with our proposal to only configure l0=2.</w:t>
            </w:r>
          </w:p>
          <w:p w14:paraId="20B5F832" w14:textId="77777777" w:rsidR="00E061F6" w:rsidRPr="0028713C" w:rsidRDefault="00E061F6" w:rsidP="00E061F6">
            <w:pPr>
              <w:ind w:left="2160"/>
              <w:rPr>
                <w:lang w:val="en-GB"/>
              </w:rPr>
            </w:pPr>
            <w:r w:rsidRPr="0028713C">
              <w:rPr>
                <w:color w:val="00B050"/>
                <w:lang w:val="en-GB"/>
              </w:rPr>
              <w:t>(Also, l0 should be called "position of the first DM-RS symbol" following 211 6.4.1.1.3 and, until now, the l0 value was only captured in the FRC tables.)</w:t>
            </w:r>
          </w:p>
          <w:p w14:paraId="7FFF4A9C" w14:textId="77777777" w:rsidR="00E061F6" w:rsidRPr="0028713C" w:rsidRDefault="00E061F6" w:rsidP="00E061F6">
            <w:pPr>
              <w:rPr>
                <w:lang w:val="en-GB"/>
              </w:rPr>
            </w:pPr>
            <w:r w:rsidRPr="0028713C">
              <w:rPr>
                <w:color w:val="1F497D"/>
                <w:lang w:val="en-GB"/>
              </w:rPr>
              <w:t>                                      [DCM]: We have the same view as Nokia.</w:t>
            </w:r>
          </w:p>
          <w:p w14:paraId="7FDE4891" w14:textId="77777777" w:rsidR="00E061F6" w:rsidRPr="0028713C" w:rsidRDefault="00E061F6" w:rsidP="00E061F6">
            <w:pPr>
              <w:rPr>
                <w:lang w:val="en-GB"/>
              </w:rPr>
            </w:pPr>
            <w:r w:rsidRPr="0028713C">
              <w:rPr>
                <w:color w:val="FF0000"/>
                <w:highlight w:val="yellow"/>
                <w:lang w:val="en-GB"/>
              </w:rPr>
              <w:t xml:space="preserve">[Eri] </w:t>
            </w:r>
            <w:proofErr w:type="gramStart"/>
            <w:r w:rsidRPr="0028713C">
              <w:rPr>
                <w:color w:val="FF0000"/>
                <w:highlight w:val="yellow"/>
                <w:lang w:val="en-GB"/>
              </w:rPr>
              <w:t>Yes</w:t>
            </w:r>
            <w:proofErr w:type="gramEnd"/>
            <w:r w:rsidRPr="0028713C">
              <w:rPr>
                <w:color w:val="FF0000"/>
                <w:highlight w:val="yellow"/>
                <w:lang w:val="en-GB"/>
              </w:rPr>
              <w:t xml:space="preserve"> I’ll add the pattern note. For the l0, the note is not needed in the core specification. For us, it would be OK to not have it in the test specification too, but to follow the agreement of last meeting I think it is needed (either in this table or somewhere else appropriate).</w:t>
            </w:r>
          </w:p>
          <w:p w14:paraId="41507570" w14:textId="3E886C62" w:rsidR="00E061F6" w:rsidRPr="0028713C" w:rsidRDefault="00E061F6" w:rsidP="00E061F6">
            <w:pPr>
              <w:rPr>
                <w:lang w:val="en-GB"/>
              </w:rPr>
            </w:pPr>
          </w:p>
        </w:tc>
      </w:tr>
    </w:tbl>
    <w:p w14:paraId="56AE4A7F" w14:textId="488FFC6A" w:rsidR="00E061F6" w:rsidRDefault="00E061F6" w:rsidP="00E061F6">
      <w:pPr>
        <w:rPr>
          <w:lang w:val="en-GB"/>
        </w:rPr>
      </w:pPr>
    </w:p>
    <w:p w14:paraId="56D34726" w14:textId="48FC3FFD" w:rsidR="00971986" w:rsidRPr="0028713C" w:rsidRDefault="00971986" w:rsidP="00E061F6">
      <w:pPr>
        <w:rPr>
          <w:lang w:val="en-GB"/>
        </w:rPr>
      </w:pPr>
      <w:r>
        <w:rPr>
          <w:lang w:val="en-GB"/>
        </w:rPr>
        <w:t>Hence, we propose to formally agree to this behaviour.</w:t>
      </w:r>
    </w:p>
    <w:p w14:paraId="4F54F4BA" w14:textId="3209AA40" w:rsidR="008A5144" w:rsidRPr="0028713C" w:rsidRDefault="00971986" w:rsidP="00971986">
      <w:pPr>
        <w:pStyle w:val="RAN4proposal"/>
        <w:rPr>
          <w:lang w:val="en-GB"/>
        </w:rPr>
      </w:pPr>
      <w:r>
        <w:rPr>
          <w:lang w:val="en-GB"/>
        </w:rPr>
        <w:t>RAN4 demodulation performance requirement specification (TS 38.104) does not explicitly capture the “l0=2 or l0=3” option in its test parameter tables; it is captured in the FRC descriptions.</w:t>
      </w:r>
    </w:p>
    <w:p w14:paraId="153D73E7" w14:textId="178446A7" w:rsidR="008A5144" w:rsidRDefault="008A5144" w:rsidP="005C23A4">
      <w:pPr>
        <w:rPr>
          <w:lang w:val="en-GB"/>
        </w:rPr>
      </w:pPr>
    </w:p>
    <w:p w14:paraId="510A5D44" w14:textId="102FAE78" w:rsidR="006930F6" w:rsidRDefault="006930F6" w:rsidP="005C23A4">
      <w:pPr>
        <w:rPr>
          <w:lang w:val="en-GB"/>
        </w:rPr>
      </w:pPr>
    </w:p>
    <w:p w14:paraId="1044F81B" w14:textId="77777777" w:rsidR="00971986" w:rsidRPr="0028713C" w:rsidRDefault="00971986" w:rsidP="005C23A4">
      <w:pPr>
        <w:rPr>
          <w:lang w:val="en-GB"/>
        </w:rPr>
      </w:pPr>
    </w:p>
    <w:p w14:paraId="25620EF3" w14:textId="77777777" w:rsidR="002065F5" w:rsidRPr="0028713C" w:rsidRDefault="002065F5" w:rsidP="002065F5">
      <w:pPr>
        <w:pStyle w:val="RAN4H1"/>
      </w:pPr>
      <w:r w:rsidRPr="0028713C">
        <w:t>Conclusion</w:t>
      </w:r>
    </w:p>
    <w:p w14:paraId="287AAA38" w14:textId="02C7CD7A" w:rsidR="00971986" w:rsidRPr="0028713C" w:rsidRDefault="00971986" w:rsidP="00971986">
      <w:pPr>
        <w:rPr>
          <w:lang w:val="en-GB"/>
        </w:rPr>
      </w:pPr>
      <w:r>
        <w:rPr>
          <w:lang w:val="en-GB"/>
        </w:rPr>
        <w:t>In this contribution we have provided our views on various open PUSCH HST issues. In particular, the o</w:t>
      </w:r>
      <w:r w:rsidRPr="00971986">
        <w:rPr>
          <w:lang w:val="en-GB"/>
        </w:rPr>
        <w:t>rganisation of high-speed train requirement sections for PUSCH 500kph in specifications</w:t>
      </w:r>
      <w:r>
        <w:rPr>
          <w:lang w:val="en-GB"/>
        </w:rPr>
        <w:t>, h</w:t>
      </w:r>
      <w:r w:rsidRPr="00971986">
        <w:rPr>
          <w:lang w:val="en-GB"/>
        </w:rPr>
        <w:t>igh speed support declaration for HST PUSCH</w:t>
      </w:r>
      <w:r>
        <w:rPr>
          <w:lang w:val="en-GB"/>
        </w:rPr>
        <w:t>, h</w:t>
      </w:r>
      <w:r w:rsidRPr="00971986">
        <w:rPr>
          <w:lang w:val="en-GB"/>
        </w:rPr>
        <w:t>igh speed support implicit test passing</w:t>
      </w:r>
      <w:r>
        <w:rPr>
          <w:lang w:val="en-GB"/>
        </w:rPr>
        <w:t>, the r</w:t>
      </w:r>
      <w:r w:rsidRPr="00971986">
        <w:rPr>
          <w:lang w:val="en-GB"/>
        </w:rPr>
        <w:t>elationship between TDD and FDD requirements</w:t>
      </w:r>
      <w:r>
        <w:rPr>
          <w:lang w:val="en-GB"/>
        </w:rPr>
        <w:t>, i</w:t>
      </w:r>
      <w:r w:rsidRPr="00971986">
        <w:rPr>
          <w:lang w:val="en-GB"/>
        </w:rPr>
        <w:t>ntroduction 1T1R requirements for the tunnel scenario</w:t>
      </w:r>
      <w:r>
        <w:rPr>
          <w:lang w:val="en-GB"/>
        </w:rPr>
        <w:t xml:space="preserve">, </w:t>
      </w:r>
      <w:proofErr w:type="spellStart"/>
      <w:r>
        <w:rPr>
          <w:lang w:val="en-GB"/>
        </w:rPr>
        <w:t>dft</w:t>
      </w:r>
      <w:proofErr w:type="spellEnd"/>
      <w:r w:rsidRPr="00971986">
        <w:rPr>
          <w:lang w:val="en-GB"/>
        </w:rPr>
        <w:t>-s-OFDM</w:t>
      </w:r>
      <w:r>
        <w:rPr>
          <w:lang w:val="en-GB"/>
        </w:rPr>
        <w:t xml:space="preserve"> requirement introduction, m</w:t>
      </w:r>
      <w:r w:rsidRPr="00971986">
        <w:rPr>
          <w:lang w:val="en-GB"/>
        </w:rPr>
        <w:t>ulti-path fading channel under high Doppler value</w:t>
      </w:r>
      <w:r>
        <w:rPr>
          <w:lang w:val="en-GB"/>
        </w:rPr>
        <w:t>s, a</w:t>
      </w:r>
      <w:r w:rsidRPr="0028713C">
        <w:rPr>
          <w:lang w:val="en-GB"/>
        </w:rPr>
        <w:t>dditional CBWs</w:t>
      </w:r>
      <w:r>
        <w:rPr>
          <w:lang w:val="en-GB"/>
        </w:rPr>
        <w:t>, and the f</w:t>
      </w:r>
      <w:r w:rsidRPr="0028713C">
        <w:rPr>
          <w:lang w:val="en-GB"/>
        </w:rPr>
        <w:t>ormalization of “l0=2 or l0=3” notes in 38.104 specification</w:t>
      </w:r>
      <w:r>
        <w:rPr>
          <w:lang w:val="en-GB"/>
        </w:rPr>
        <w:t>.</w:t>
      </w:r>
      <w:r w:rsidR="00D14D09">
        <w:rPr>
          <w:lang w:val="en-GB"/>
        </w:rPr>
        <w:br/>
        <w:t>We have made the following observations and proposals:</w:t>
      </w:r>
    </w:p>
    <w:p w14:paraId="2AE94147" w14:textId="3255BBA1" w:rsidR="0035142D" w:rsidRDefault="0035142D" w:rsidP="006E4815">
      <w:pPr>
        <w:rPr>
          <w:lang w:val="en-GB"/>
        </w:rPr>
      </w:pPr>
    </w:p>
    <w:p w14:paraId="1E0BE954" w14:textId="04DB8DA7" w:rsidR="00A579E6" w:rsidRPr="00A579E6" w:rsidRDefault="00A579E6" w:rsidP="006E4815">
      <w:pPr>
        <w:rPr>
          <w:u w:val="single"/>
          <w:lang w:val="en-GB"/>
        </w:rPr>
      </w:pPr>
      <w:r w:rsidRPr="00A579E6">
        <w:rPr>
          <w:u w:val="single"/>
          <w:lang w:val="en-GB"/>
        </w:rPr>
        <w:t>Organisation of high-speed train requirement sections for PUSCH 500kph in specifications</w:t>
      </w:r>
    </w:p>
    <w:p w14:paraId="6FF24FAB" w14:textId="77777777" w:rsidR="00A579E6" w:rsidRDefault="00A579E6" w:rsidP="00A579E6">
      <w:pPr>
        <w:pStyle w:val="RAN4Observation"/>
        <w:numPr>
          <w:ilvl w:val="0"/>
          <w:numId w:val="22"/>
        </w:numPr>
      </w:pPr>
      <w:r>
        <w:t>The approach of LTE (mixing of 350kph and 500kph scenarios in one table in the same section) is seen as confusing and unhelpful in achieving our goal of a clean separation of 350kph capable BS from 500kph capable BSs, via manufacturer declaration.</w:t>
      </w:r>
    </w:p>
    <w:p w14:paraId="3DE736ED" w14:textId="77777777" w:rsidR="00A579E6" w:rsidRPr="00A579E6" w:rsidRDefault="00A579E6" w:rsidP="00A579E6">
      <w:pPr>
        <w:pStyle w:val="RAN4proposal"/>
        <w:numPr>
          <w:ilvl w:val="0"/>
          <w:numId w:val="23"/>
        </w:numPr>
        <w:rPr>
          <w:lang w:val="en-GB"/>
        </w:rPr>
      </w:pPr>
      <w:r w:rsidRPr="00A579E6">
        <w:rPr>
          <w:lang w:val="en-GB"/>
        </w:rPr>
        <w:lastRenderedPageBreak/>
        <w:t>Assuming BSs can declare support for 350kph and 500kph independently, preferably use option 3 (new section for PUSCH 500kph requirements), or less-preferably use option 1 (new table for PUSCH 500kph requirements).</w:t>
      </w:r>
    </w:p>
    <w:p w14:paraId="721DC3D3" w14:textId="7AEE6A3D" w:rsidR="00A579E6" w:rsidRDefault="00A579E6" w:rsidP="006E4815">
      <w:pPr>
        <w:rPr>
          <w:lang w:val="en-GB"/>
        </w:rPr>
      </w:pPr>
    </w:p>
    <w:p w14:paraId="276E9847" w14:textId="45E8DF1E" w:rsidR="00A579E6" w:rsidRPr="00A579E6" w:rsidRDefault="00A579E6" w:rsidP="006E4815">
      <w:pPr>
        <w:rPr>
          <w:u w:val="single"/>
          <w:lang w:val="en-GB"/>
        </w:rPr>
      </w:pPr>
      <w:r w:rsidRPr="00A579E6">
        <w:rPr>
          <w:u w:val="single"/>
          <w:lang w:val="en-GB"/>
        </w:rPr>
        <w:t>High speed support declaration for HST PUSCH</w:t>
      </w:r>
    </w:p>
    <w:p w14:paraId="132089D0" w14:textId="77777777" w:rsidR="00A579E6" w:rsidRDefault="00A579E6" w:rsidP="00A579E6">
      <w:pPr>
        <w:pStyle w:val="RAN4observation0"/>
      </w:pPr>
      <w:r>
        <w:t>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3F6C9DED" w14:textId="77777777" w:rsidR="00A579E6" w:rsidRDefault="00A579E6" w:rsidP="00A579E6">
      <w:pPr>
        <w:pStyle w:val="RAN4proposal"/>
        <w:rPr>
          <w:lang w:val="en-GB"/>
        </w:rPr>
      </w:pPr>
      <w:r>
        <w:rPr>
          <w:lang w:val="en-GB"/>
        </w:rPr>
        <w:t>RAN4 to allow declaration of support in three classes: 350/500/350&amp;500kph. A BS that only declares to support 500kph is not tested against 350kph requirements. A BS that declares to support 350&amp;500kph is test against both 350kph and 500kph requirements.</w:t>
      </w:r>
    </w:p>
    <w:p w14:paraId="202CE902" w14:textId="75F3B143" w:rsidR="00A579E6" w:rsidRDefault="00A579E6" w:rsidP="006E4815">
      <w:pPr>
        <w:rPr>
          <w:lang w:val="en-GB"/>
        </w:rPr>
      </w:pPr>
    </w:p>
    <w:p w14:paraId="29DD6622" w14:textId="11C45D77" w:rsidR="00A579E6" w:rsidRPr="00A579E6" w:rsidRDefault="00A579E6" w:rsidP="006E4815">
      <w:pPr>
        <w:rPr>
          <w:u w:val="single"/>
          <w:lang w:val="en-GB"/>
        </w:rPr>
      </w:pPr>
      <w:r w:rsidRPr="00A579E6">
        <w:rPr>
          <w:u w:val="single"/>
          <w:lang w:val="en-GB"/>
        </w:rPr>
        <w:t>High speed implicit test passing</w:t>
      </w:r>
    </w:p>
    <w:p w14:paraId="4EB6F6EA" w14:textId="77777777" w:rsidR="00A579E6" w:rsidRDefault="00A579E6" w:rsidP="00A579E6">
      <w:pPr>
        <w:pStyle w:val="RAN4observation0"/>
      </w:pPr>
      <w:r>
        <w:t>A BS that supports 500kph might have been algorithmically optimized differently from a BS that only supports 350kph. Hence a 500kph-BS might have a worse SNR performance in the 350kph case than a “350kph only” BS.</w:t>
      </w:r>
    </w:p>
    <w:p w14:paraId="5C2B4DA4" w14:textId="77777777" w:rsidR="00A579E6" w:rsidRPr="009F4881" w:rsidRDefault="00A579E6" w:rsidP="00A579E6">
      <w:pPr>
        <w:pStyle w:val="RAN4proposal"/>
        <w:rPr>
          <w:lang w:val="en-GB"/>
        </w:rPr>
      </w:pPr>
      <w:r>
        <w:rPr>
          <w:lang w:val="en-GB"/>
        </w:rPr>
        <w:t>RAN4 to not allow implicit test passing. A BS claiming to support 350kph must test all the requirements of 350kph, even if it has passed the same configuration in 500kph.</w:t>
      </w:r>
    </w:p>
    <w:p w14:paraId="06383A08" w14:textId="3616EE58" w:rsidR="00A579E6" w:rsidRDefault="00A579E6" w:rsidP="006E4815">
      <w:pPr>
        <w:rPr>
          <w:lang w:val="en-GB"/>
        </w:rPr>
      </w:pPr>
    </w:p>
    <w:p w14:paraId="28C26A9B" w14:textId="3542505C" w:rsidR="00A579E6" w:rsidRPr="00A579E6" w:rsidRDefault="00A579E6" w:rsidP="006E4815">
      <w:pPr>
        <w:rPr>
          <w:u w:val="single"/>
          <w:lang w:val="en-GB"/>
        </w:rPr>
      </w:pPr>
      <w:r w:rsidRPr="00A579E6">
        <w:rPr>
          <w:u w:val="single"/>
          <w:lang w:val="en-GB"/>
        </w:rPr>
        <w:t>Relationship between TDD and FDD requirements</w:t>
      </w:r>
    </w:p>
    <w:p w14:paraId="51CFEE79" w14:textId="77777777" w:rsidR="00A579E6" w:rsidRDefault="00A579E6" w:rsidP="00A579E6">
      <w:pPr>
        <w:pStyle w:val="RAN4proposal"/>
        <w:rPr>
          <w:lang w:val="en-GB"/>
        </w:rPr>
      </w:pPr>
      <w:r>
        <w:rPr>
          <w:lang w:val="en-GB"/>
        </w:rPr>
        <w:t>RAN4 to agree that that the same requirements are applicable for FDD and TDD. The Parameter tables are to show SRS mapping for FDD and TDD separately.</w:t>
      </w:r>
    </w:p>
    <w:p w14:paraId="4C11A0C1" w14:textId="77777777" w:rsidR="00A579E6" w:rsidRDefault="00A579E6" w:rsidP="006E4815">
      <w:pPr>
        <w:rPr>
          <w:lang w:val="en-GB"/>
        </w:rPr>
      </w:pPr>
    </w:p>
    <w:p w14:paraId="6D80AA57" w14:textId="5B50E2F4" w:rsidR="00A579E6" w:rsidRPr="00A579E6" w:rsidRDefault="00A579E6" w:rsidP="006E4815">
      <w:pPr>
        <w:rPr>
          <w:u w:val="single"/>
          <w:lang w:val="en-GB"/>
        </w:rPr>
      </w:pPr>
      <w:r w:rsidRPr="00A579E6">
        <w:rPr>
          <w:u w:val="single"/>
          <w:lang w:val="en-GB"/>
        </w:rPr>
        <w:t>Introduction 1T1R requirements for the tunnel scenario</w:t>
      </w:r>
    </w:p>
    <w:p w14:paraId="7528B46D" w14:textId="77777777" w:rsidR="00A579E6" w:rsidRDefault="00A579E6" w:rsidP="00A579E6">
      <w:pPr>
        <w:pStyle w:val="RAN4Observation"/>
      </w:pPr>
      <w:r>
        <w:t xml:space="preserve">We have provided our demodulation performance in 1T1R and do not see any technical reasons to not set HST requirements for 1T1R, which is an optional requirement in BS </w:t>
      </w:r>
      <w:proofErr w:type="spellStart"/>
      <w:r>
        <w:t>demod</w:t>
      </w:r>
      <w:proofErr w:type="spellEnd"/>
      <w:r>
        <w:t>.</w:t>
      </w:r>
    </w:p>
    <w:p w14:paraId="359EAA24" w14:textId="77777777" w:rsidR="00A579E6" w:rsidRDefault="00A579E6" w:rsidP="00A579E6">
      <w:pPr>
        <w:pStyle w:val="RAN4proposal"/>
      </w:pPr>
      <w:r>
        <w:t xml:space="preserve">RAN4 to contribute 1T1R requirements for the tunnel scenario, preferably for both conducted and OTA testing, but only conducted </w:t>
      </w:r>
      <w:proofErr w:type="spellStart"/>
      <w:r>
        <w:t>tsting</w:t>
      </w:r>
      <w:proofErr w:type="spellEnd"/>
      <w:r>
        <w:t xml:space="preserve"> is also acceptable.</w:t>
      </w:r>
    </w:p>
    <w:p w14:paraId="491F987C" w14:textId="77777777" w:rsidR="00A579E6" w:rsidRDefault="00A579E6" w:rsidP="006E4815">
      <w:pPr>
        <w:rPr>
          <w:lang w:val="en-GB"/>
        </w:rPr>
      </w:pPr>
    </w:p>
    <w:p w14:paraId="1E1CDA58" w14:textId="5C29B1D3" w:rsidR="00A579E6" w:rsidRPr="00A579E6" w:rsidRDefault="00A579E6" w:rsidP="006E4815">
      <w:pPr>
        <w:rPr>
          <w:u w:val="single"/>
          <w:lang w:val="en-GB"/>
        </w:rPr>
      </w:pPr>
      <w:proofErr w:type="spellStart"/>
      <w:r w:rsidRPr="00A579E6">
        <w:rPr>
          <w:u w:val="single"/>
          <w:lang w:val="en-GB"/>
        </w:rPr>
        <w:t>Dft</w:t>
      </w:r>
      <w:proofErr w:type="spellEnd"/>
      <w:r w:rsidRPr="00A579E6">
        <w:rPr>
          <w:u w:val="single"/>
          <w:lang w:val="en-GB"/>
        </w:rPr>
        <w:t>-s-OFDM waveform</w:t>
      </w:r>
    </w:p>
    <w:p w14:paraId="39144659" w14:textId="77777777" w:rsidR="00A579E6" w:rsidRDefault="00A579E6" w:rsidP="00A579E6">
      <w:pPr>
        <w:pStyle w:val="RAN4proposal"/>
        <w:rPr>
          <w:lang w:val="en-GB"/>
        </w:rPr>
      </w:pPr>
      <w:r>
        <w:rPr>
          <w:lang w:val="en-GB"/>
        </w:rPr>
        <w:t>RAN4 to not consider DFT-s-OFDM waveform for NR_HST requirements.</w:t>
      </w:r>
    </w:p>
    <w:p w14:paraId="4697D141" w14:textId="77777777" w:rsidR="00A579E6" w:rsidRDefault="00A579E6" w:rsidP="006E4815">
      <w:pPr>
        <w:rPr>
          <w:lang w:val="en-GB"/>
        </w:rPr>
      </w:pPr>
    </w:p>
    <w:p w14:paraId="678D9182" w14:textId="49439024" w:rsidR="00A579E6" w:rsidRPr="00A579E6" w:rsidRDefault="00A579E6" w:rsidP="006E4815">
      <w:pPr>
        <w:rPr>
          <w:u w:val="single"/>
          <w:lang w:val="en-GB"/>
        </w:rPr>
      </w:pPr>
      <w:r w:rsidRPr="00A579E6">
        <w:rPr>
          <w:u w:val="single"/>
          <w:lang w:val="en-GB"/>
        </w:rPr>
        <w:t>Multi-path fading channel under high Doppler value</w:t>
      </w:r>
    </w:p>
    <w:p w14:paraId="312F5474" w14:textId="77777777" w:rsidR="00A579E6" w:rsidRPr="00DD7C5F" w:rsidRDefault="00A579E6" w:rsidP="00A579E6">
      <w:pPr>
        <w:pStyle w:val="RAN4proposal"/>
        <w:rPr>
          <w:lang w:val="en-GB"/>
        </w:rPr>
      </w:pPr>
      <w:r>
        <w:rPr>
          <w:lang w:val="en-GB"/>
        </w:rPr>
        <w:t>RAN4 to follow LTE and not add requirements for multi-path fading channel models with high Doppler values.</w:t>
      </w:r>
    </w:p>
    <w:p w14:paraId="3FFD93A3" w14:textId="77777777" w:rsidR="00A579E6" w:rsidRDefault="00A579E6" w:rsidP="006E4815">
      <w:pPr>
        <w:rPr>
          <w:lang w:val="en-GB"/>
        </w:rPr>
      </w:pPr>
    </w:p>
    <w:p w14:paraId="4765EC65" w14:textId="7E15B6E4" w:rsidR="00A579E6" w:rsidRPr="00A579E6" w:rsidRDefault="00A579E6" w:rsidP="006E4815">
      <w:pPr>
        <w:rPr>
          <w:u w:val="single"/>
          <w:lang w:val="en-GB"/>
        </w:rPr>
      </w:pPr>
      <w:r w:rsidRPr="00A579E6">
        <w:rPr>
          <w:u w:val="single"/>
          <w:lang w:val="en-GB"/>
        </w:rPr>
        <w:t>Additional CBWs</w:t>
      </w:r>
    </w:p>
    <w:p w14:paraId="3BB98223" w14:textId="77777777" w:rsidR="00A579E6" w:rsidRDefault="00A579E6" w:rsidP="00A579E6">
      <w:pPr>
        <w:pStyle w:val="RAN4proposal"/>
        <w:rPr>
          <w:lang w:val="en-GB"/>
        </w:rPr>
      </w:pPr>
      <w:r>
        <w:rPr>
          <w:lang w:val="en-GB"/>
        </w:rPr>
        <w:t xml:space="preserve">RAN4 to consider introducing requirements for </w:t>
      </w:r>
      <w:r w:rsidRPr="006D7C86">
        <w:rPr>
          <w:lang w:val="en-GB"/>
        </w:rPr>
        <w:t>5MHz CBW/15</w:t>
      </w:r>
      <w:r>
        <w:rPr>
          <w:lang w:val="en-GB"/>
        </w:rPr>
        <w:t>k</w:t>
      </w:r>
      <w:r w:rsidRPr="006D7C86">
        <w:rPr>
          <w:lang w:val="en-GB"/>
        </w:rPr>
        <w:t>Hz SCS, 10Mhz CBW/30</w:t>
      </w:r>
      <w:r>
        <w:rPr>
          <w:lang w:val="en-GB"/>
        </w:rPr>
        <w:t>k</w:t>
      </w:r>
      <w:r w:rsidRPr="006D7C86">
        <w:rPr>
          <w:lang w:val="en-GB"/>
        </w:rPr>
        <w:t>Hz SCS</w:t>
      </w:r>
      <w:r>
        <w:rPr>
          <w:lang w:val="en-GB"/>
        </w:rPr>
        <w:t>.</w:t>
      </w:r>
    </w:p>
    <w:p w14:paraId="22165180" w14:textId="77777777" w:rsidR="00A579E6" w:rsidRDefault="00A579E6" w:rsidP="006E4815">
      <w:pPr>
        <w:rPr>
          <w:lang w:val="en-GB"/>
        </w:rPr>
      </w:pPr>
    </w:p>
    <w:p w14:paraId="185E09EC" w14:textId="709C81A5" w:rsidR="00A579E6" w:rsidRPr="00A579E6" w:rsidRDefault="00A579E6" w:rsidP="006E4815">
      <w:pPr>
        <w:rPr>
          <w:u w:val="single"/>
          <w:lang w:val="en-GB"/>
        </w:rPr>
      </w:pPr>
      <w:r w:rsidRPr="00A579E6">
        <w:rPr>
          <w:u w:val="single"/>
          <w:lang w:val="en-GB"/>
        </w:rPr>
        <w:t>Formalization of “l0=2 or l0=3” notes in TS 38.104 specification</w:t>
      </w:r>
    </w:p>
    <w:p w14:paraId="78F8570B" w14:textId="77777777" w:rsidR="00A579E6" w:rsidRPr="0028713C" w:rsidRDefault="00A579E6" w:rsidP="00A579E6">
      <w:pPr>
        <w:pStyle w:val="RAN4proposal"/>
        <w:rPr>
          <w:lang w:val="en-GB"/>
        </w:rPr>
      </w:pPr>
      <w:r>
        <w:rPr>
          <w:lang w:val="en-GB"/>
        </w:rPr>
        <w:lastRenderedPageBreak/>
        <w:t>RAN4 demodulation performance requirement specification (TS 38.104) does not explicitly capture the “l0=2 or l0=3” option in its test parameter tables; it is captured in the FRC descriptions.</w:t>
      </w:r>
    </w:p>
    <w:p w14:paraId="672E7D63" w14:textId="7D8D1FD8" w:rsidR="00A579E6" w:rsidRDefault="00A579E6" w:rsidP="006E4815">
      <w:pPr>
        <w:rPr>
          <w:lang w:val="en-GB"/>
        </w:rPr>
      </w:pPr>
    </w:p>
    <w:p w14:paraId="3F64E630" w14:textId="77777777" w:rsidR="00A579E6" w:rsidRPr="0028713C" w:rsidRDefault="00A579E6" w:rsidP="006E4815">
      <w:pPr>
        <w:rPr>
          <w:lang w:val="en-GB"/>
        </w:rPr>
      </w:pPr>
    </w:p>
    <w:p w14:paraId="31A07B14" w14:textId="77777777" w:rsidR="002065F5" w:rsidRPr="0028713C" w:rsidRDefault="002065F5" w:rsidP="002065F5">
      <w:pPr>
        <w:ind w:right="-22"/>
        <w:rPr>
          <w:lang w:val="en-GB"/>
        </w:rPr>
      </w:pPr>
    </w:p>
    <w:p w14:paraId="749E725F" w14:textId="77777777" w:rsidR="002065F5" w:rsidRPr="0028713C" w:rsidRDefault="002065F5" w:rsidP="002065F5">
      <w:pPr>
        <w:pStyle w:val="RAN4H1"/>
        <w:numPr>
          <w:ilvl w:val="0"/>
          <w:numId w:val="0"/>
        </w:numPr>
        <w:ind w:left="360" w:hanging="360"/>
      </w:pPr>
      <w:r w:rsidRPr="0028713C">
        <w:t>References</w:t>
      </w:r>
    </w:p>
    <w:p w14:paraId="04B02C5A" w14:textId="260DD913" w:rsidR="0035142D" w:rsidRDefault="00CC1185" w:rsidP="00DB053C">
      <w:pPr>
        <w:pStyle w:val="ListParagraph"/>
        <w:numPr>
          <w:ilvl w:val="0"/>
          <w:numId w:val="5"/>
        </w:numPr>
        <w:ind w:right="-22"/>
        <w:rPr>
          <w:lang w:val="en-GB"/>
        </w:rPr>
      </w:pPr>
      <w:r w:rsidRPr="0028713C">
        <w:rPr>
          <w:lang w:val="en-GB"/>
        </w:rPr>
        <w:t>R4-2002405</w:t>
      </w:r>
      <w:r>
        <w:rPr>
          <w:lang w:val="en-GB"/>
        </w:rPr>
        <w:t xml:space="preserve">, </w:t>
      </w:r>
      <w:r w:rsidRPr="00CC1185">
        <w:rPr>
          <w:lang w:val="en-GB"/>
        </w:rPr>
        <w:t>WF on Rel-16 NR HST BS demodulation requirements scenario</w:t>
      </w:r>
      <w:r>
        <w:rPr>
          <w:lang w:val="en-GB"/>
        </w:rPr>
        <w:t xml:space="preserve">, </w:t>
      </w:r>
      <w:r w:rsidRPr="00CC1185">
        <w:rPr>
          <w:lang w:val="en-GB"/>
        </w:rPr>
        <w:t>Nokia, Nokia Shanghai Bell</w:t>
      </w:r>
      <w:r>
        <w:rPr>
          <w:lang w:val="en-GB"/>
        </w:rPr>
        <w:t>.</w:t>
      </w:r>
    </w:p>
    <w:p w14:paraId="7C4D7395" w14:textId="3EB960DE" w:rsidR="00CC1185" w:rsidRDefault="00CC1185" w:rsidP="00DB053C">
      <w:pPr>
        <w:pStyle w:val="ListParagraph"/>
        <w:numPr>
          <w:ilvl w:val="0"/>
          <w:numId w:val="5"/>
        </w:numPr>
        <w:ind w:right="-22"/>
        <w:rPr>
          <w:lang w:val="en-GB"/>
        </w:rPr>
      </w:pPr>
      <w:r w:rsidRPr="00CC1185">
        <w:rPr>
          <w:lang w:val="en-GB"/>
        </w:rPr>
        <w:t>R4-2002523</w:t>
      </w:r>
      <w:r>
        <w:rPr>
          <w:lang w:val="en-GB"/>
        </w:rPr>
        <w:t xml:space="preserve">, </w:t>
      </w:r>
      <w:r w:rsidRPr="00CC1185">
        <w:rPr>
          <w:lang w:val="en-GB"/>
        </w:rPr>
        <w:t>Email discussion summary for RAN4#94e_#94_NR_HST_Demod_BS</w:t>
      </w:r>
      <w:r>
        <w:rPr>
          <w:lang w:val="en-GB"/>
        </w:rPr>
        <w:t xml:space="preserve">, </w:t>
      </w:r>
      <w:r w:rsidRPr="00CC1185">
        <w:rPr>
          <w:lang w:val="en-GB"/>
        </w:rPr>
        <w:t>Moderator (Nokia)</w:t>
      </w:r>
      <w:r>
        <w:rPr>
          <w:lang w:val="en-GB"/>
        </w:rPr>
        <w:t>.</w:t>
      </w:r>
    </w:p>
    <w:p w14:paraId="68C5FA70" w14:textId="53D8019E" w:rsidR="00CC1185" w:rsidRDefault="00CC1185" w:rsidP="00DB053C">
      <w:pPr>
        <w:pStyle w:val="ListParagraph"/>
        <w:numPr>
          <w:ilvl w:val="0"/>
          <w:numId w:val="5"/>
        </w:numPr>
        <w:ind w:right="-22"/>
        <w:rPr>
          <w:lang w:val="en-GB"/>
        </w:rPr>
      </w:pPr>
      <w:r w:rsidRPr="00CC1185">
        <w:rPr>
          <w:lang w:val="en-GB"/>
        </w:rPr>
        <w:t>R4-1912809</w:t>
      </w:r>
      <w:r>
        <w:rPr>
          <w:lang w:val="en-GB"/>
        </w:rPr>
        <w:t xml:space="preserve">, </w:t>
      </w:r>
      <w:r w:rsidRPr="00CC1185">
        <w:rPr>
          <w:lang w:val="en-GB"/>
        </w:rPr>
        <w:t>Way forward on NR HST PUSCH demodulation</w:t>
      </w:r>
      <w:r>
        <w:rPr>
          <w:lang w:val="en-GB"/>
        </w:rPr>
        <w:t xml:space="preserve">, </w:t>
      </w:r>
      <w:r w:rsidRPr="00CC1185">
        <w:rPr>
          <w:lang w:val="en-GB"/>
        </w:rPr>
        <w:t>Huawei</w:t>
      </w:r>
      <w:r>
        <w:rPr>
          <w:lang w:val="en-GB"/>
        </w:rPr>
        <w:t>.</w:t>
      </w:r>
    </w:p>
    <w:p w14:paraId="20C2E3F1" w14:textId="68B39034" w:rsidR="00CC1185" w:rsidRDefault="00CC1185" w:rsidP="00DB053C">
      <w:pPr>
        <w:pStyle w:val="ListParagraph"/>
        <w:numPr>
          <w:ilvl w:val="0"/>
          <w:numId w:val="5"/>
        </w:numPr>
        <w:ind w:right="-22"/>
        <w:rPr>
          <w:lang w:val="en-GB"/>
        </w:rPr>
      </w:pPr>
      <w:r w:rsidRPr="00CC1185">
        <w:rPr>
          <w:lang w:val="en-GB"/>
        </w:rPr>
        <w:t>R4-2001195</w:t>
      </w:r>
      <w:r>
        <w:t xml:space="preserve">, </w:t>
      </w:r>
      <w:r w:rsidRPr="00CC1185">
        <w:rPr>
          <w:lang w:val="en-GB"/>
        </w:rPr>
        <w:t>Views on NR PUSCH for high speed</w:t>
      </w:r>
      <w:r>
        <w:rPr>
          <w:lang w:val="en-GB"/>
        </w:rPr>
        <w:t xml:space="preserve">, </w:t>
      </w:r>
      <w:r w:rsidRPr="00CC1185">
        <w:rPr>
          <w:lang w:val="en-GB"/>
        </w:rPr>
        <w:t>NTT DOCOMO, INC.</w:t>
      </w:r>
    </w:p>
    <w:p w14:paraId="4BB014E0" w14:textId="2ACFCC9C" w:rsidR="00CC1185" w:rsidRDefault="00CC1185" w:rsidP="00DB053C">
      <w:pPr>
        <w:pStyle w:val="ListParagraph"/>
        <w:numPr>
          <w:ilvl w:val="0"/>
          <w:numId w:val="5"/>
        </w:numPr>
        <w:ind w:right="-22"/>
        <w:rPr>
          <w:lang w:val="en-GB"/>
        </w:rPr>
      </w:pPr>
      <w:r w:rsidRPr="00CC1185">
        <w:rPr>
          <w:lang w:val="en-GB"/>
        </w:rPr>
        <w:t>R4-2001689</w:t>
      </w:r>
      <w:r>
        <w:rPr>
          <w:lang w:val="en-GB"/>
        </w:rPr>
        <w:t xml:space="preserve">, </w:t>
      </w:r>
      <w:r w:rsidRPr="00CC1185">
        <w:rPr>
          <w:lang w:val="en-GB"/>
        </w:rPr>
        <w:t>On NR Rel-16 HST BS demodulation PUSCH and UL TA requirements</w:t>
      </w:r>
      <w:r>
        <w:rPr>
          <w:lang w:val="en-GB"/>
        </w:rPr>
        <w:t xml:space="preserve">, </w:t>
      </w:r>
      <w:r w:rsidRPr="00CC1185">
        <w:rPr>
          <w:lang w:val="en-GB"/>
        </w:rPr>
        <w:t>Nokia, Nokia Shanghai Bell</w:t>
      </w:r>
      <w:r>
        <w:rPr>
          <w:lang w:val="en-GB"/>
        </w:rPr>
        <w:t>.</w:t>
      </w:r>
    </w:p>
    <w:p w14:paraId="00E94AD4" w14:textId="037E0B65" w:rsidR="00CC1185" w:rsidRDefault="00C837DF" w:rsidP="00DB053C">
      <w:pPr>
        <w:pStyle w:val="ListParagraph"/>
        <w:numPr>
          <w:ilvl w:val="0"/>
          <w:numId w:val="5"/>
        </w:numPr>
        <w:ind w:right="-22"/>
        <w:rPr>
          <w:lang w:val="en-GB"/>
        </w:rPr>
      </w:pPr>
      <w:r w:rsidRPr="00C837DF">
        <w:rPr>
          <w:lang w:val="en-GB"/>
        </w:rPr>
        <w:t>R4-2002415</w:t>
      </w:r>
      <w:r>
        <w:rPr>
          <w:lang w:val="en-GB"/>
        </w:rPr>
        <w:t>,</w:t>
      </w:r>
      <w:r w:rsidR="00BD67D9">
        <w:rPr>
          <w:lang w:val="en-GB"/>
        </w:rPr>
        <w:t xml:space="preserve"> </w:t>
      </w:r>
      <w:proofErr w:type="spellStart"/>
      <w:r w:rsidRPr="00C837DF">
        <w:rPr>
          <w:lang w:val="en-GB"/>
        </w:rPr>
        <w:t>Introducting</w:t>
      </w:r>
      <w:proofErr w:type="spellEnd"/>
      <w:r w:rsidRPr="00C837DF">
        <w:rPr>
          <w:lang w:val="en-GB"/>
        </w:rPr>
        <w:t xml:space="preserve"> of conformance tests for 350km/h HST</w:t>
      </w:r>
      <w:r>
        <w:rPr>
          <w:lang w:val="en-GB"/>
        </w:rPr>
        <w:t xml:space="preserve">, </w:t>
      </w:r>
      <w:r w:rsidRPr="00C837DF">
        <w:rPr>
          <w:lang w:val="en-GB"/>
        </w:rPr>
        <w:t>Ericsson</w:t>
      </w:r>
      <w:r>
        <w:rPr>
          <w:lang w:val="en-GB"/>
        </w:rPr>
        <w:t>.</w:t>
      </w:r>
    </w:p>
    <w:p w14:paraId="5E8E5B38" w14:textId="299B35BB" w:rsidR="00C837DF" w:rsidRDefault="00DB221F" w:rsidP="00DB053C">
      <w:pPr>
        <w:pStyle w:val="ListParagraph"/>
        <w:numPr>
          <w:ilvl w:val="0"/>
          <w:numId w:val="5"/>
        </w:numPr>
        <w:ind w:right="-22"/>
        <w:rPr>
          <w:lang w:val="en-GB"/>
        </w:rPr>
      </w:pPr>
      <w:r w:rsidRPr="00DB221F">
        <w:rPr>
          <w:lang w:val="en-GB"/>
        </w:rPr>
        <w:t>R4-2002536</w:t>
      </w:r>
      <w:r>
        <w:rPr>
          <w:lang w:val="en-GB"/>
        </w:rPr>
        <w:t xml:space="preserve">, </w:t>
      </w:r>
      <w:r w:rsidRPr="00DB221F">
        <w:rPr>
          <w:lang w:val="en-GB"/>
        </w:rPr>
        <w:t>CR for 38.104: HST PUSCH demodulation requirements introduction</w:t>
      </w:r>
      <w:r>
        <w:rPr>
          <w:lang w:val="en-GB"/>
        </w:rPr>
        <w:t xml:space="preserve">, </w:t>
      </w:r>
      <w:r w:rsidRPr="00DB221F">
        <w:rPr>
          <w:lang w:val="en-GB"/>
        </w:rPr>
        <w:t>Nokia, Nokia Shanghai Bell</w:t>
      </w:r>
      <w:r>
        <w:rPr>
          <w:lang w:val="en-GB"/>
        </w:rPr>
        <w:t>.</w:t>
      </w:r>
    </w:p>
    <w:p w14:paraId="71FE3C77" w14:textId="6607C337" w:rsidR="00BA66A6" w:rsidRDefault="00DB221F" w:rsidP="00DB221F">
      <w:pPr>
        <w:pStyle w:val="ListParagraph"/>
        <w:numPr>
          <w:ilvl w:val="0"/>
          <w:numId w:val="5"/>
        </w:numPr>
        <w:ind w:right="-22"/>
        <w:rPr>
          <w:lang w:val="en-GB"/>
        </w:rPr>
      </w:pPr>
      <w:r>
        <w:rPr>
          <w:lang w:val="en-GB"/>
        </w:rPr>
        <w:t xml:space="preserve">Email discussion, </w:t>
      </w:r>
      <w:r w:rsidRPr="00DB221F">
        <w:rPr>
          <w:lang w:val="en-GB"/>
        </w:rPr>
        <w:t>“[R4-</w:t>
      </w:r>
      <w:proofErr w:type="gramStart"/>
      <w:r w:rsidRPr="00DB221F">
        <w:rPr>
          <w:lang w:val="en-GB"/>
        </w:rPr>
        <w:t>94][</w:t>
      </w:r>
      <w:proofErr w:type="gramEnd"/>
      <w:r w:rsidRPr="00DB221F">
        <w:rPr>
          <w:lang w:val="en-GB"/>
        </w:rPr>
        <w:t xml:space="preserve">NR_HST] BS </w:t>
      </w:r>
      <w:proofErr w:type="spellStart"/>
      <w:r w:rsidRPr="00DB221F">
        <w:rPr>
          <w:lang w:val="en-GB"/>
        </w:rPr>
        <w:t>demod</w:t>
      </w:r>
      <w:proofErr w:type="spellEnd"/>
      <w:r w:rsidRPr="00DB221F">
        <w:rPr>
          <w:lang w:val="en-GB"/>
        </w:rPr>
        <w:t xml:space="preserve"> CRs for HST PUSCH: Alignment</w:t>
      </w:r>
      <w:r>
        <w:rPr>
          <w:lang w:val="en-GB"/>
        </w:rPr>
        <w:t>”.</w:t>
      </w:r>
    </w:p>
    <w:p w14:paraId="52D903B9" w14:textId="076C9322" w:rsidR="00926DB1" w:rsidRPr="00DB221F" w:rsidRDefault="00926DB1" w:rsidP="00DB221F">
      <w:pPr>
        <w:pStyle w:val="ListParagraph"/>
        <w:numPr>
          <w:ilvl w:val="0"/>
          <w:numId w:val="5"/>
        </w:numPr>
        <w:ind w:right="-22"/>
        <w:rPr>
          <w:lang w:val="en-GB"/>
        </w:rPr>
      </w:pPr>
      <w:r w:rsidRPr="00926DB1">
        <w:rPr>
          <w:lang w:val="en-GB"/>
        </w:rPr>
        <w:t>R4-2002537</w:t>
      </w:r>
      <w:r>
        <w:rPr>
          <w:lang w:val="en-GB"/>
        </w:rPr>
        <w:t>,</w:t>
      </w:r>
      <w:r w:rsidRPr="00926DB1">
        <w:rPr>
          <w:lang w:val="en-GB"/>
        </w:rPr>
        <w:t xml:space="preserve"> CR for 38.104: HST PUSCH demodulation Annex including both FRC and channel model</w:t>
      </w:r>
      <w:r>
        <w:rPr>
          <w:lang w:val="en-GB"/>
        </w:rPr>
        <w:t xml:space="preserve">, </w:t>
      </w:r>
      <w:r w:rsidRPr="00926DB1">
        <w:rPr>
          <w:lang w:val="en-GB"/>
        </w:rPr>
        <w:t>Nokia, Nokia Shanghai Bell</w:t>
      </w:r>
      <w:r>
        <w:rPr>
          <w:lang w:val="en-GB"/>
        </w:rPr>
        <w:t>.</w:t>
      </w:r>
    </w:p>
    <w:sectPr w:rsidR="00926DB1" w:rsidRPr="00DB22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D37B61" w:rsidRDefault="00D37B61" w:rsidP="00001C9B">
      <w:pPr>
        <w:spacing w:after="0" w:line="240" w:lineRule="auto"/>
      </w:pPr>
      <w:r>
        <w:separator/>
      </w:r>
    </w:p>
  </w:endnote>
  <w:endnote w:type="continuationSeparator" w:id="0">
    <w:p w14:paraId="3700E4D0" w14:textId="77777777" w:rsidR="00D37B61" w:rsidRDefault="00D37B6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D37B61" w:rsidRDefault="00D37B61" w:rsidP="00001C9B">
      <w:pPr>
        <w:spacing w:after="0" w:line="240" w:lineRule="auto"/>
      </w:pPr>
      <w:r>
        <w:separator/>
      </w:r>
    </w:p>
  </w:footnote>
  <w:footnote w:type="continuationSeparator" w:id="0">
    <w:p w14:paraId="3D6C4CF4" w14:textId="77777777" w:rsidR="00D37B61" w:rsidRDefault="00D37B6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574"/>
    <w:multiLevelType w:val="hybridMultilevel"/>
    <w:tmpl w:val="6CD00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848F0"/>
    <w:multiLevelType w:val="hybridMultilevel"/>
    <w:tmpl w:val="B8DA2B50"/>
    <w:lvl w:ilvl="0" w:tplc="1FCC4034">
      <w:start w:val="1"/>
      <w:numFmt w:val="bullet"/>
      <w:lvlText w:val="•"/>
      <w:lvlJc w:val="left"/>
      <w:pPr>
        <w:tabs>
          <w:tab w:val="num" w:pos="720"/>
        </w:tabs>
        <w:ind w:left="720" w:hanging="360"/>
      </w:pPr>
      <w:rPr>
        <w:rFonts w:ascii="Arial" w:hAnsi="Arial" w:hint="default"/>
      </w:rPr>
    </w:lvl>
    <w:lvl w:ilvl="1" w:tplc="80B03CAE">
      <w:start w:val="110"/>
      <w:numFmt w:val="bullet"/>
      <w:lvlText w:val="–"/>
      <w:lvlJc w:val="left"/>
      <w:pPr>
        <w:tabs>
          <w:tab w:val="num" w:pos="1440"/>
        </w:tabs>
        <w:ind w:left="1440" w:hanging="360"/>
      </w:pPr>
      <w:rPr>
        <w:rFonts w:ascii="Arial" w:hAnsi="Arial" w:hint="default"/>
      </w:rPr>
    </w:lvl>
    <w:lvl w:ilvl="2" w:tplc="6812D554" w:tentative="1">
      <w:start w:val="1"/>
      <w:numFmt w:val="bullet"/>
      <w:lvlText w:val="•"/>
      <w:lvlJc w:val="left"/>
      <w:pPr>
        <w:tabs>
          <w:tab w:val="num" w:pos="2160"/>
        </w:tabs>
        <w:ind w:left="2160" w:hanging="360"/>
      </w:pPr>
      <w:rPr>
        <w:rFonts w:ascii="Arial" w:hAnsi="Arial" w:hint="default"/>
      </w:rPr>
    </w:lvl>
    <w:lvl w:ilvl="3" w:tplc="9C667F4A" w:tentative="1">
      <w:start w:val="1"/>
      <w:numFmt w:val="bullet"/>
      <w:lvlText w:val="•"/>
      <w:lvlJc w:val="left"/>
      <w:pPr>
        <w:tabs>
          <w:tab w:val="num" w:pos="2880"/>
        </w:tabs>
        <w:ind w:left="2880" w:hanging="360"/>
      </w:pPr>
      <w:rPr>
        <w:rFonts w:ascii="Arial" w:hAnsi="Arial" w:hint="default"/>
      </w:rPr>
    </w:lvl>
    <w:lvl w:ilvl="4" w:tplc="BB486FC8" w:tentative="1">
      <w:start w:val="1"/>
      <w:numFmt w:val="bullet"/>
      <w:lvlText w:val="•"/>
      <w:lvlJc w:val="left"/>
      <w:pPr>
        <w:tabs>
          <w:tab w:val="num" w:pos="3600"/>
        </w:tabs>
        <w:ind w:left="3600" w:hanging="360"/>
      </w:pPr>
      <w:rPr>
        <w:rFonts w:ascii="Arial" w:hAnsi="Arial" w:hint="default"/>
      </w:rPr>
    </w:lvl>
    <w:lvl w:ilvl="5" w:tplc="DE1A0966" w:tentative="1">
      <w:start w:val="1"/>
      <w:numFmt w:val="bullet"/>
      <w:lvlText w:val="•"/>
      <w:lvlJc w:val="left"/>
      <w:pPr>
        <w:tabs>
          <w:tab w:val="num" w:pos="4320"/>
        </w:tabs>
        <w:ind w:left="4320" w:hanging="360"/>
      </w:pPr>
      <w:rPr>
        <w:rFonts w:ascii="Arial" w:hAnsi="Arial" w:hint="default"/>
      </w:rPr>
    </w:lvl>
    <w:lvl w:ilvl="6" w:tplc="CC5A17AA" w:tentative="1">
      <w:start w:val="1"/>
      <w:numFmt w:val="bullet"/>
      <w:lvlText w:val="•"/>
      <w:lvlJc w:val="left"/>
      <w:pPr>
        <w:tabs>
          <w:tab w:val="num" w:pos="5040"/>
        </w:tabs>
        <w:ind w:left="5040" w:hanging="360"/>
      </w:pPr>
      <w:rPr>
        <w:rFonts w:ascii="Arial" w:hAnsi="Arial" w:hint="default"/>
      </w:rPr>
    </w:lvl>
    <w:lvl w:ilvl="7" w:tplc="29E6A090" w:tentative="1">
      <w:start w:val="1"/>
      <w:numFmt w:val="bullet"/>
      <w:lvlText w:val="•"/>
      <w:lvlJc w:val="left"/>
      <w:pPr>
        <w:tabs>
          <w:tab w:val="num" w:pos="5760"/>
        </w:tabs>
        <w:ind w:left="5760" w:hanging="360"/>
      </w:pPr>
      <w:rPr>
        <w:rFonts w:ascii="Arial" w:hAnsi="Arial" w:hint="default"/>
      </w:rPr>
    </w:lvl>
    <w:lvl w:ilvl="8" w:tplc="1DDCE1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607AD"/>
    <w:multiLevelType w:val="hybridMultilevel"/>
    <w:tmpl w:val="45A64500"/>
    <w:lvl w:ilvl="0" w:tplc="7BF863D4">
      <w:start w:val="1"/>
      <w:numFmt w:val="bullet"/>
      <w:lvlText w:val="•"/>
      <w:lvlJc w:val="left"/>
      <w:pPr>
        <w:tabs>
          <w:tab w:val="num" w:pos="720"/>
        </w:tabs>
        <w:ind w:left="720" w:hanging="360"/>
      </w:pPr>
      <w:rPr>
        <w:rFonts w:ascii="Arial" w:hAnsi="Arial" w:hint="default"/>
      </w:rPr>
    </w:lvl>
    <w:lvl w:ilvl="1" w:tplc="53D2320A">
      <w:start w:val="110"/>
      <w:numFmt w:val="bullet"/>
      <w:lvlText w:val="–"/>
      <w:lvlJc w:val="left"/>
      <w:pPr>
        <w:tabs>
          <w:tab w:val="num" w:pos="1440"/>
        </w:tabs>
        <w:ind w:left="1440" w:hanging="360"/>
      </w:pPr>
      <w:rPr>
        <w:rFonts w:ascii="Arial" w:hAnsi="Arial" w:hint="default"/>
      </w:rPr>
    </w:lvl>
    <w:lvl w:ilvl="2" w:tplc="FB0EFE46">
      <w:start w:val="110"/>
      <w:numFmt w:val="bullet"/>
      <w:lvlText w:val="•"/>
      <w:lvlJc w:val="left"/>
      <w:pPr>
        <w:tabs>
          <w:tab w:val="num" w:pos="2160"/>
        </w:tabs>
        <w:ind w:left="2160" w:hanging="360"/>
      </w:pPr>
      <w:rPr>
        <w:rFonts w:ascii="Arial" w:hAnsi="Arial" w:hint="default"/>
      </w:rPr>
    </w:lvl>
    <w:lvl w:ilvl="3" w:tplc="83AE1E9E">
      <w:start w:val="110"/>
      <w:numFmt w:val="bullet"/>
      <w:lvlText w:val="–"/>
      <w:lvlJc w:val="left"/>
      <w:pPr>
        <w:tabs>
          <w:tab w:val="num" w:pos="2880"/>
        </w:tabs>
        <w:ind w:left="2880" w:hanging="360"/>
      </w:pPr>
      <w:rPr>
        <w:rFonts w:ascii="Arial" w:hAnsi="Arial" w:hint="default"/>
      </w:rPr>
    </w:lvl>
    <w:lvl w:ilvl="4" w:tplc="1156547A">
      <w:start w:val="110"/>
      <w:numFmt w:val="bullet"/>
      <w:lvlText w:val="»"/>
      <w:lvlJc w:val="left"/>
      <w:pPr>
        <w:tabs>
          <w:tab w:val="num" w:pos="3600"/>
        </w:tabs>
        <w:ind w:left="3600" w:hanging="360"/>
      </w:pPr>
      <w:rPr>
        <w:rFonts w:ascii="Arial" w:hAnsi="Arial" w:hint="default"/>
      </w:rPr>
    </w:lvl>
    <w:lvl w:ilvl="5" w:tplc="2092D2AE" w:tentative="1">
      <w:start w:val="1"/>
      <w:numFmt w:val="bullet"/>
      <w:lvlText w:val="•"/>
      <w:lvlJc w:val="left"/>
      <w:pPr>
        <w:tabs>
          <w:tab w:val="num" w:pos="4320"/>
        </w:tabs>
        <w:ind w:left="4320" w:hanging="360"/>
      </w:pPr>
      <w:rPr>
        <w:rFonts w:ascii="Arial" w:hAnsi="Arial" w:hint="default"/>
      </w:rPr>
    </w:lvl>
    <w:lvl w:ilvl="6" w:tplc="19BE0D68" w:tentative="1">
      <w:start w:val="1"/>
      <w:numFmt w:val="bullet"/>
      <w:lvlText w:val="•"/>
      <w:lvlJc w:val="left"/>
      <w:pPr>
        <w:tabs>
          <w:tab w:val="num" w:pos="5040"/>
        </w:tabs>
        <w:ind w:left="5040" w:hanging="360"/>
      </w:pPr>
      <w:rPr>
        <w:rFonts w:ascii="Arial" w:hAnsi="Arial" w:hint="default"/>
      </w:rPr>
    </w:lvl>
    <w:lvl w:ilvl="7" w:tplc="C8FE6108" w:tentative="1">
      <w:start w:val="1"/>
      <w:numFmt w:val="bullet"/>
      <w:lvlText w:val="•"/>
      <w:lvlJc w:val="left"/>
      <w:pPr>
        <w:tabs>
          <w:tab w:val="num" w:pos="5760"/>
        </w:tabs>
        <w:ind w:left="5760" w:hanging="360"/>
      </w:pPr>
      <w:rPr>
        <w:rFonts w:ascii="Arial" w:hAnsi="Arial" w:hint="default"/>
      </w:rPr>
    </w:lvl>
    <w:lvl w:ilvl="8" w:tplc="DA466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E45E1C"/>
    <w:multiLevelType w:val="hybridMultilevel"/>
    <w:tmpl w:val="A9406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3241E8"/>
    <w:multiLevelType w:val="hybridMultilevel"/>
    <w:tmpl w:val="53568CC2"/>
    <w:lvl w:ilvl="0" w:tplc="70B2BE22">
      <w:start w:val="1"/>
      <w:numFmt w:val="bullet"/>
      <w:lvlText w:val="•"/>
      <w:lvlJc w:val="left"/>
      <w:pPr>
        <w:tabs>
          <w:tab w:val="num" w:pos="720"/>
        </w:tabs>
        <w:ind w:left="720" w:hanging="360"/>
      </w:pPr>
      <w:rPr>
        <w:rFonts w:ascii="Arial" w:hAnsi="Arial" w:hint="default"/>
      </w:rPr>
    </w:lvl>
    <w:lvl w:ilvl="1" w:tplc="A24E1F4C">
      <w:start w:val="110"/>
      <w:numFmt w:val="bullet"/>
      <w:lvlText w:val="–"/>
      <w:lvlJc w:val="left"/>
      <w:pPr>
        <w:tabs>
          <w:tab w:val="num" w:pos="1440"/>
        </w:tabs>
        <w:ind w:left="1440" w:hanging="360"/>
      </w:pPr>
      <w:rPr>
        <w:rFonts w:ascii="Arial" w:hAnsi="Arial" w:hint="default"/>
      </w:rPr>
    </w:lvl>
    <w:lvl w:ilvl="2" w:tplc="FE1E90AE" w:tentative="1">
      <w:start w:val="1"/>
      <w:numFmt w:val="bullet"/>
      <w:lvlText w:val="•"/>
      <w:lvlJc w:val="left"/>
      <w:pPr>
        <w:tabs>
          <w:tab w:val="num" w:pos="2160"/>
        </w:tabs>
        <w:ind w:left="2160" w:hanging="360"/>
      </w:pPr>
      <w:rPr>
        <w:rFonts w:ascii="Arial" w:hAnsi="Arial" w:hint="default"/>
      </w:rPr>
    </w:lvl>
    <w:lvl w:ilvl="3" w:tplc="F0BE3966" w:tentative="1">
      <w:start w:val="1"/>
      <w:numFmt w:val="bullet"/>
      <w:lvlText w:val="•"/>
      <w:lvlJc w:val="left"/>
      <w:pPr>
        <w:tabs>
          <w:tab w:val="num" w:pos="2880"/>
        </w:tabs>
        <w:ind w:left="2880" w:hanging="360"/>
      </w:pPr>
      <w:rPr>
        <w:rFonts w:ascii="Arial" w:hAnsi="Arial" w:hint="default"/>
      </w:rPr>
    </w:lvl>
    <w:lvl w:ilvl="4" w:tplc="7E749344" w:tentative="1">
      <w:start w:val="1"/>
      <w:numFmt w:val="bullet"/>
      <w:lvlText w:val="•"/>
      <w:lvlJc w:val="left"/>
      <w:pPr>
        <w:tabs>
          <w:tab w:val="num" w:pos="3600"/>
        </w:tabs>
        <w:ind w:left="3600" w:hanging="360"/>
      </w:pPr>
      <w:rPr>
        <w:rFonts w:ascii="Arial" w:hAnsi="Arial" w:hint="default"/>
      </w:rPr>
    </w:lvl>
    <w:lvl w:ilvl="5" w:tplc="03DC53BA" w:tentative="1">
      <w:start w:val="1"/>
      <w:numFmt w:val="bullet"/>
      <w:lvlText w:val="•"/>
      <w:lvlJc w:val="left"/>
      <w:pPr>
        <w:tabs>
          <w:tab w:val="num" w:pos="4320"/>
        </w:tabs>
        <w:ind w:left="4320" w:hanging="360"/>
      </w:pPr>
      <w:rPr>
        <w:rFonts w:ascii="Arial" w:hAnsi="Arial" w:hint="default"/>
      </w:rPr>
    </w:lvl>
    <w:lvl w:ilvl="6" w:tplc="59184C1E" w:tentative="1">
      <w:start w:val="1"/>
      <w:numFmt w:val="bullet"/>
      <w:lvlText w:val="•"/>
      <w:lvlJc w:val="left"/>
      <w:pPr>
        <w:tabs>
          <w:tab w:val="num" w:pos="5040"/>
        </w:tabs>
        <w:ind w:left="5040" w:hanging="360"/>
      </w:pPr>
      <w:rPr>
        <w:rFonts w:ascii="Arial" w:hAnsi="Arial" w:hint="default"/>
      </w:rPr>
    </w:lvl>
    <w:lvl w:ilvl="7" w:tplc="80F6E7DA" w:tentative="1">
      <w:start w:val="1"/>
      <w:numFmt w:val="bullet"/>
      <w:lvlText w:val="•"/>
      <w:lvlJc w:val="left"/>
      <w:pPr>
        <w:tabs>
          <w:tab w:val="num" w:pos="5760"/>
        </w:tabs>
        <w:ind w:left="5760" w:hanging="360"/>
      </w:pPr>
      <w:rPr>
        <w:rFonts w:ascii="Arial" w:hAnsi="Arial" w:hint="default"/>
      </w:rPr>
    </w:lvl>
    <w:lvl w:ilvl="8" w:tplc="4F0AC4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B068E4"/>
    <w:multiLevelType w:val="hybridMultilevel"/>
    <w:tmpl w:val="5C88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1C34CE"/>
    <w:multiLevelType w:val="hybridMultilevel"/>
    <w:tmpl w:val="DD046054"/>
    <w:lvl w:ilvl="0" w:tplc="CA64FBF6">
      <w:start w:val="1"/>
      <w:numFmt w:val="bullet"/>
      <w:lvlText w:val="•"/>
      <w:lvlJc w:val="left"/>
      <w:pPr>
        <w:tabs>
          <w:tab w:val="num" w:pos="720"/>
        </w:tabs>
        <w:ind w:left="720" w:hanging="360"/>
      </w:pPr>
      <w:rPr>
        <w:rFonts w:ascii="Arial" w:hAnsi="Arial" w:hint="default"/>
      </w:rPr>
    </w:lvl>
    <w:lvl w:ilvl="1" w:tplc="B6BE054E">
      <w:start w:val="110"/>
      <w:numFmt w:val="bullet"/>
      <w:lvlText w:val="–"/>
      <w:lvlJc w:val="left"/>
      <w:pPr>
        <w:tabs>
          <w:tab w:val="num" w:pos="1440"/>
        </w:tabs>
        <w:ind w:left="1440" w:hanging="360"/>
      </w:pPr>
      <w:rPr>
        <w:rFonts w:ascii="Arial" w:hAnsi="Arial" w:hint="default"/>
      </w:rPr>
    </w:lvl>
    <w:lvl w:ilvl="2" w:tplc="BFF47970" w:tentative="1">
      <w:start w:val="1"/>
      <w:numFmt w:val="bullet"/>
      <w:lvlText w:val="•"/>
      <w:lvlJc w:val="left"/>
      <w:pPr>
        <w:tabs>
          <w:tab w:val="num" w:pos="2160"/>
        </w:tabs>
        <w:ind w:left="2160" w:hanging="360"/>
      </w:pPr>
      <w:rPr>
        <w:rFonts w:ascii="Arial" w:hAnsi="Arial" w:hint="default"/>
      </w:rPr>
    </w:lvl>
    <w:lvl w:ilvl="3" w:tplc="5C22DF0E" w:tentative="1">
      <w:start w:val="1"/>
      <w:numFmt w:val="bullet"/>
      <w:lvlText w:val="•"/>
      <w:lvlJc w:val="left"/>
      <w:pPr>
        <w:tabs>
          <w:tab w:val="num" w:pos="2880"/>
        </w:tabs>
        <w:ind w:left="2880" w:hanging="360"/>
      </w:pPr>
      <w:rPr>
        <w:rFonts w:ascii="Arial" w:hAnsi="Arial" w:hint="default"/>
      </w:rPr>
    </w:lvl>
    <w:lvl w:ilvl="4" w:tplc="D0749086" w:tentative="1">
      <w:start w:val="1"/>
      <w:numFmt w:val="bullet"/>
      <w:lvlText w:val="•"/>
      <w:lvlJc w:val="left"/>
      <w:pPr>
        <w:tabs>
          <w:tab w:val="num" w:pos="3600"/>
        </w:tabs>
        <w:ind w:left="3600" w:hanging="360"/>
      </w:pPr>
      <w:rPr>
        <w:rFonts w:ascii="Arial" w:hAnsi="Arial" w:hint="default"/>
      </w:rPr>
    </w:lvl>
    <w:lvl w:ilvl="5" w:tplc="D2DA8C6A" w:tentative="1">
      <w:start w:val="1"/>
      <w:numFmt w:val="bullet"/>
      <w:lvlText w:val="•"/>
      <w:lvlJc w:val="left"/>
      <w:pPr>
        <w:tabs>
          <w:tab w:val="num" w:pos="4320"/>
        </w:tabs>
        <w:ind w:left="4320" w:hanging="360"/>
      </w:pPr>
      <w:rPr>
        <w:rFonts w:ascii="Arial" w:hAnsi="Arial" w:hint="default"/>
      </w:rPr>
    </w:lvl>
    <w:lvl w:ilvl="6" w:tplc="47D2D116" w:tentative="1">
      <w:start w:val="1"/>
      <w:numFmt w:val="bullet"/>
      <w:lvlText w:val="•"/>
      <w:lvlJc w:val="left"/>
      <w:pPr>
        <w:tabs>
          <w:tab w:val="num" w:pos="5040"/>
        </w:tabs>
        <w:ind w:left="5040" w:hanging="360"/>
      </w:pPr>
      <w:rPr>
        <w:rFonts w:ascii="Arial" w:hAnsi="Arial" w:hint="default"/>
      </w:rPr>
    </w:lvl>
    <w:lvl w:ilvl="7" w:tplc="B71EB20A" w:tentative="1">
      <w:start w:val="1"/>
      <w:numFmt w:val="bullet"/>
      <w:lvlText w:val="•"/>
      <w:lvlJc w:val="left"/>
      <w:pPr>
        <w:tabs>
          <w:tab w:val="num" w:pos="5760"/>
        </w:tabs>
        <w:ind w:left="5760" w:hanging="360"/>
      </w:pPr>
      <w:rPr>
        <w:rFonts w:ascii="Arial" w:hAnsi="Arial" w:hint="default"/>
      </w:rPr>
    </w:lvl>
    <w:lvl w:ilvl="8" w:tplc="C8329B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403450"/>
    <w:multiLevelType w:val="hybridMultilevel"/>
    <w:tmpl w:val="4B1E11B4"/>
    <w:lvl w:ilvl="0" w:tplc="A0544ACA">
      <w:start w:val="1"/>
      <w:numFmt w:val="bullet"/>
      <w:lvlText w:val="•"/>
      <w:lvlJc w:val="left"/>
      <w:pPr>
        <w:tabs>
          <w:tab w:val="num" w:pos="720"/>
        </w:tabs>
        <w:ind w:left="720" w:hanging="360"/>
      </w:pPr>
      <w:rPr>
        <w:rFonts w:ascii="Arial" w:hAnsi="Arial" w:hint="default"/>
      </w:rPr>
    </w:lvl>
    <w:lvl w:ilvl="1" w:tplc="B7C6D4A4">
      <w:start w:val="110"/>
      <w:numFmt w:val="bullet"/>
      <w:lvlText w:val="–"/>
      <w:lvlJc w:val="left"/>
      <w:pPr>
        <w:tabs>
          <w:tab w:val="num" w:pos="1440"/>
        </w:tabs>
        <w:ind w:left="1440" w:hanging="360"/>
      </w:pPr>
      <w:rPr>
        <w:rFonts w:ascii="Arial" w:hAnsi="Arial" w:hint="default"/>
      </w:rPr>
    </w:lvl>
    <w:lvl w:ilvl="2" w:tplc="0E72B17E" w:tentative="1">
      <w:start w:val="1"/>
      <w:numFmt w:val="bullet"/>
      <w:lvlText w:val="•"/>
      <w:lvlJc w:val="left"/>
      <w:pPr>
        <w:tabs>
          <w:tab w:val="num" w:pos="2160"/>
        </w:tabs>
        <w:ind w:left="2160" w:hanging="360"/>
      </w:pPr>
      <w:rPr>
        <w:rFonts w:ascii="Arial" w:hAnsi="Arial" w:hint="default"/>
      </w:rPr>
    </w:lvl>
    <w:lvl w:ilvl="3" w:tplc="C99018F6" w:tentative="1">
      <w:start w:val="1"/>
      <w:numFmt w:val="bullet"/>
      <w:lvlText w:val="•"/>
      <w:lvlJc w:val="left"/>
      <w:pPr>
        <w:tabs>
          <w:tab w:val="num" w:pos="2880"/>
        </w:tabs>
        <w:ind w:left="2880" w:hanging="360"/>
      </w:pPr>
      <w:rPr>
        <w:rFonts w:ascii="Arial" w:hAnsi="Arial" w:hint="default"/>
      </w:rPr>
    </w:lvl>
    <w:lvl w:ilvl="4" w:tplc="1E60AD3A" w:tentative="1">
      <w:start w:val="1"/>
      <w:numFmt w:val="bullet"/>
      <w:lvlText w:val="•"/>
      <w:lvlJc w:val="left"/>
      <w:pPr>
        <w:tabs>
          <w:tab w:val="num" w:pos="3600"/>
        </w:tabs>
        <w:ind w:left="3600" w:hanging="360"/>
      </w:pPr>
      <w:rPr>
        <w:rFonts w:ascii="Arial" w:hAnsi="Arial" w:hint="default"/>
      </w:rPr>
    </w:lvl>
    <w:lvl w:ilvl="5" w:tplc="FE50E836" w:tentative="1">
      <w:start w:val="1"/>
      <w:numFmt w:val="bullet"/>
      <w:lvlText w:val="•"/>
      <w:lvlJc w:val="left"/>
      <w:pPr>
        <w:tabs>
          <w:tab w:val="num" w:pos="4320"/>
        </w:tabs>
        <w:ind w:left="4320" w:hanging="360"/>
      </w:pPr>
      <w:rPr>
        <w:rFonts w:ascii="Arial" w:hAnsi="Arial" w:hint="default"/>
      </w:rPr>
    </w:lvl>
    <w:lvl w:ilvl="6" w:tplc="1FA6ACD6" w:tentative="1">
      <w:start w:val="1"/>
      <w:numFmt w:val="bullet"/>
      <w:lvlText w:val="•"/>
      <w:lvlJc w:val="left"/>
      <w:pPr>
        <w:tabs>
          <w:tab w:val="num" w:pos="5040"/>
        </w:tabs>
        <w:ind w:left="5040" w:hanging="360"/>
      </w:pPr>
      <w:rPr>
        <w:rFonts w:ascii="Arial" w:hAnsi="Arial" w:hint="default"/>
      </w:rPr>
    </w:lvl>
    <w:lvl w:ilvl="7" w:tplc="26BA2F30" w:tentative="1">
      <w:start w:val="1"/>
      <w:numFmt w:val="bullet"/>
      <w:lvlText w:val="•"/>
      <w:lvlJc w:val="left"/>
      <w:pPr>
        <w:tabs>
          <w:tab w:val="num" w:pos="5760"/>
        </w:tabs>
        <w:ind w:left="5760" w:hanging="360"/>
      </w:pPr>
      <w:rPr>
        <w:rFonts w:ascii="Arial" w:hAnsi="Arial" w:hint="default"/>
      </w:rPr>
    </w:lvl>
    <w:lvl w:ilvl="8" w:tplc="D02CCE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8"/>
  </w:num>
  <w:num w:numId="3">
    <w:abstractNumId w:val="10"/>
  </w:num>
  <w:num w:numId="4">
    <w:abstractNumId w:val="13"/>
  </w:num>
  <w:num w:numId="5">
    <w:abstractNumId w:val="3"/>
  </w:num>
  <w:num w:numId="6">
    <w:abstractNumId w:val="10"/>
    <w:lvlOverride w:ilvl="0">
      <w:startOverride w:val="1"/>
    </w:lvlOverride>
  </w:num>
  <w:num w:numId="7">
    <w:abstractNumId w:val="9"/>
  </w:num>
  <w:num w:numId="8">
    <w:abstractNumId w:val="7"/>
  </w:num>
  <w:num w:numId="9">
    <w:abstractNumId w:val="17"/>
  </w:num>
  <w:num w:numId="10">
    <w:abstractNumId w:val="18"/>
  </w:num>
  <w:num w:numId="11">
    <w:abstractNumId w:val="10"/>
    <w:lvlOverride w:ilvl="0">
      <w:startOverride w:val="1"/>
    </w:lvlOverride>
  </w:num>
  <w:num w:numId="12">
    <w:abstractNumId w:val="4"/>
  </w:num>
  <w:num w:numId="13">
    <w:abstractNumId w:val="16"/>
  </w:num>
  <w:num w:numId="14">
    <w:abstractNumId w:val="6"/>
  </w:num>
  <w:num w:numId="15">
    <w:abstractNumId w:val="2"/>
  </w:num>
  <w:num w:numId="16">
    <w:abstractNumId w:val="1"/>
  </w:num>
  <w:num w:numId="17">
    <w:abstractNumId w:val="5"/>
  </w:num>
  <w:num w:numId="18">
    <w:abstractNumId w:val="15"/>
  </w:num>
  <w:num w:numId="19">
    <w:abstractNumId w:val="12"/>
  </w:num>
  <w:num w:numId="20">
    <w:abstractNumId w:val="14"/>
  </w:num>
  <w:num w:numId="21">
    <w:abstractNumId w:val="0"/>
  </w:num>
  <w:num w:numId="22">
    <w:abstractNumId w:val="8"/>
    <w:lvlOverride w:ilvl="0">
      <w:startOverride w:val="1"/>
    </w:lvlOverride>
  </w:num>
  <w:num w:numId="23">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B8C"/>
    <w:rsid w:val="00004B74"/>
    <w:rsid w:val="00007DAC"/>
    <w:rsid w:val="00010647"/>
    <w:rsid w:val="00024D4F"/>
    <w:rsid w:val="0003174A"/>
    <w:rsid w:val="00040890"/>
    <w:rsid w:val="00044A93"/>
    <w:rsid w:val="00051DAE"/>
    <w:rsid w:val="00062576"/>
    <w:rsid w:val="0006734D"/>
    <w:rsid w:val="0007116F"/>
    <w:rsid w:val="000807A0"/>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37D5"/>
    <w:rsid w:val="000B4283"/>
    <w:rsid w:val="000B5EF7"/>
    <w:rsid w:val="000C6F75"/>
    <w:rsid w:val="000D1337"/>
    <w:rsid w:val="000D1890"/>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2B3C"/>
    <w:rsid w:val="00196DDC"/>
    <w:rsid w:val="00196FD1"/>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383C"/>
    <w:rsid w:val="00225C43"/>
    <w:rsid w:val="002276BE"/>
    <w:rsid w:val="002328E5"/>
    <w:rsid w:val="002333B6"/>
    <w:rsid w:val="00233B90"/>
    <w:rsid w:val="00234C6B"/>
    <w:rsid w:val="002355BC"/>
    <w:rsid w:val="00235F5C"/>
    <w:rsid w:val="00240E40"/>
    <w:rsid w:val="002425BC"/>
    <w:rsid w:val="00251266"/>
    <w:rsid w:val="00254C32"/>
    <w:rsid w:val="002727AD"/>
    <w:rsid w:val="002730B7"/>
    <w:rsid w:val="002734C1"/>
    <w:rsid w:val="00273EC4"/>
    <w:rsid w:val="002765F7"/>
    <w:rsid w:val="002833BE"/>
    <w:rsid w:val="0028713C"/>
    <w:rsid w:val="0029615F"/>
    <w:rsid w:val="00296D5E"/>
    <w:rsid w:val="002A0980"/>
    <w:rsid w:val="002A361B"/>
    <w:rsid w:val="002A3C9D"/>
    <w:rsid w:val="002A7656"/>
    <w:rsid w:val="002B011B"/>
    <w:rsid w:val="002B0E46"/>
    <w:rsid w:val="002B0F40"/>
    <w:rsid w:val="002B33C2"/>
    <w:rsid w:val="002B4922"/>
    <w:rsid w:val="002B5229"/>
    <w:rsid w:val="002C189C"/>
    <w:rsid w:val="002C2D19"/>
    <w:rsid w:val="002C3172"/>
    <w:rsid w:val="002C3C2A"/>
    <w:rsid w:val="002C5A75"/>
    <w:rsid w:val="002D10FA"/>
    <w:rsid w:val="002D4C55"/>
    <w:rsid w:val="002E0946"/>
    <w:rsid w:val="002E2C04"/>
    <w:rsid w:val="002E789B"/>
    <w:rsid w:val="002F0AE1"/>
    <w:rsid w:val="002F3C1D"/>
    <w:rsid w:val="002F53AA"/>
    <w:rsid w:val="00304D73"/>
    <w:rsid w:val="00304F07"/>
    <w:rsid w:val="00313A99"/>
    <w:rsid w:val="00323912"/>
    <w:rsid w:val="0032511B"/>
    <w:rsid w:val="0033121B"/>
    <w:rsid w:val="003342A6"/>
    <w:rsid w:val="00335B04"/>
    <w:rsid w:val="0033676A"/>
    <w:rsid w:val="0033770D"/>
    <w:rsid w:val="003444E4"/>
    <w:rsid w:val="0035142D"/>
    <w:rsid w:val="003542D7"/>
    <w:rsid w:val="003553DA"/>
    <w:rsid w:val="0036023F"/>
    <w:rsid w:val="00360976"/>
    <w:rsid w:val="003624F2"/>
    <w:rsid w:val="00362FE6"/>
    <w:rsid w:val="00363F92"/>
    <w:rsid w:val="003724F6"/>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D7CC7"/>
    <w:rsid w:val="003E3BBE"/>
    <w:rsid w:val="003E4CBA"/>
    <w:rsid w:val="003E62E4"/>
    <w:rsid w:val="003F0FD7"/>
    <w:rsid w:val="003F2437"/>
    <w:rsid w:val="003F246B"/>
    <w:rsid w:val="003F256E"/>
    <w:rsid w:val="003F558E"/>
    <w:rsid w:val="004008D0"/>
    <w:rsid w:val="00401835"/>
    <w:rsid w:val="00402FFB"/>
    <w:rsid w:val="00403D1B"/>
    <w:rsid w:val="00404714"/>
    <w:rsid w:val="00406069"/>
    <w:rsid w:val="004106D9"/>
    <w:rsid w:val="00410DDC"/>
    <w:rsid w:val="004162FA"/>
    <w:rsid w:val="00423821"/>
    <w:rsid w:val="0043750A"/>
    <w:rsid w:val="00440842"/>
    <w:rsid w:val="00450135"/>
    <w:rsid w:val="00456A92"/>
    <w:rsid w:val="0046206C"/>
    <w:rsid w:val="00476E07"/>
    <w:rsid w:val="004770EF"/>
    <w:rsid w:val="00480B84"/>
    <w:rsid w:val="00485F8E"/>
    <w:rsid w:val="004900C0"/>
    <w:rsid w:val="0049206B"/>
    <w:rsid w:val="004A180B"/>
    <w:rsid w:val="004A1D33"/>
    <w:rsid w:val="004A78ED"/>
    <w:rsid w:val="004B6072"/>
    <w:rsid w:val="004B6784"/>
    <w:rsid w:val="004C18E8"/>
    <w:rsid w:val="004D0A54"/>
    <w:rsid w:val="004E3668"/>
    <w:rsid w:val="004E5E66"/>
    <w:rsid w:val="004E70AE"/>
    <w:rsid w:val="004F0CEC"/>
    <w:rsid w:val="004F0FB6"/>
    <w:rsid w:val="004F3201"/>
    <w:rsid w:val="004F3975"/>
    <w:rsid w:val="00500C24"/>
    <w:rsid w:val="00503B4D"/>
    <w:rsid w:val="00504EE9"/>
    <w:rsid w:val="005067E2"/>
    <w:rsid w:val="005107CC"/>
    <w:rsid w:val="005134B3"/>
    <w:rsid w:val="0051682F"/>
    <w:rsid w:val="005179DF"/>
    <w:rsid w:val="00522966"/>
    <w:rsid w:val="00523912"/>
    <w:rsid w:val="0052639F"/>
    <w:rsid w:val="0052680F"/>
    <w:rsid w:val="00530404"/>
    <w:rsid w:val="0053536C"/>
    <w:rsid w:val="00535414"/>
    <w:rsid w:val="0054442C"/>
    <w:rsid w:val="00544434"/>
    <w:rsid w:val="00546BCE"/>
    <w:rsid w:val="00547331"/>
    <w:rsid w:val="00550285"/>
    <w:rsid w:val="00564055"/>
    <w:rsid w:val="00567AE8"/>
    <w:rsid w:val="005816AA"/>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0B5A"/>
    <w:rsid w:val="006615EE"/>
    <w:rsid w:val="00663830"/>
    <w:rsid w:val="00664950"/>
    <w:rsid w:val="00676348"/>
    <w:rsid w:val="00683220"/>
    <w:rsid w:val="0068630A"/>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D7C86"/>
    <w:rsid w:val="006E4815"/>
    <w:rsid w:val="006F09AC"/>
    <w:rsid w:val="006F1BCB"/>
    <w:rsid w:val="006F50FB"/>
    <w:rsid w:val="006F56C6"/>
    <w:rsid w:val="006F5709"/>
    <w:rsid w:val="00700908"/>
    <w:rsid w:val="00701D6D"/>
    <w:rsid w:val="00703321"/>
    <w:rsid w:val="00703AEC"/>
    <w:rsid w:val="00703F8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8BF"/>
    <w:rsid w:val="007B6CEB"/>
    <w:rsid w:val="007C06B0"/>
    <w:rsid w:val="007C0D24"/>
    <w:rsid w:val="007C2E02"/>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196F"/>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44"/>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1C1A"/>
    <w:rsid w:val="008F2F35"/>
    <w:rsid w:val="008F50DE"/>
    <w:rsid w:val="0090091A"/>
    <w:rsid w:val="00900A0E"/>
    <w:rsid w:val="009042BD"/>
    <w:rsid w:val="009066EF"/>
    <w:rsid w:val="00906DA9"/>
    <w:rsid w:val="009137FB"/>
    <w:rsid w:val="00913FF9"/>
    <w:rsid w:val="00917C72"/>
    <w:rsid w:val="00926DB1"/>
    <w:rsid w:val="00927FB2"/>
    <w:rsid w:val="00931061"/>
    <w:rsid w:val="009312C9"/>
    <w:rsid w:val="00932EBF"/>
    <w:rsid w:val="00933BE2"/>
    <w:rsid w:val="00933E09"/>
    <w:rsid w:val="00933F32"/>
    <w:rsid w:val="009352EE"/>
    <w:rsid w:val="009408A9"/>
    <w:rsid w:val="00964F3D"/>
    <w:rsid w:val="00971986"/>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2D23"/>
    <w:rsid w:val="009F4881"/>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579E6"/>
    <w:rsid w:val="00A60516"/>
    <w:rsid w:val="00A65EA9"/>
    <w:rsid w:val="00A662C4"/>
    <w:rsid w:val="00A72FA8"/>
    <w:rsid w:val="00A777FC"/>
    <w:rsid w:val="00A84B68"/>
    <w:rsid w:val="00A95407"/>
    <w:rsid w:val="00A96211"/>
    <w:rsid w:val="00A965C0"/>
    <w:rsid w:val="00AA1B0E"/>
    <w:rsid w:val="00AA354E"/>
    <w:rsid w:val="00AB041A"/>
    <w:rsid w:val="00AB1694"/>
    <w:rsid w:val="00AB2F2D"/>
    <w:rsid w:val="00AB6EEA"/>
    <w:rsid w:val="00AC32AC"/>
    <w:rsid w:val="00AC5CA7"/>
    <w:rsid w:val="00AD23FB"/>
    <w:rsid w:val="00AD3553"/>
    <w:rsid w:val="00AD74E7"/>
    <w:rsid w:val="00AD7C25"/>
    <w:rsid w:val="00AE2D41"/>
    <w:rsid w:val="00AE53CA"/>
    <w:rsid w:val="00AE56B1"/>
    <w:rsid w:val="00AF16D4"/>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0A0E"/>
    <w:rsid w:val="00BC5FED"/>
    <w:rsid w:val="00BD2440"/>
    <w:rsid w:val="00BD67D9"/>
    <w:rsid w:val="00BE04E1"/>
    <w:rsid w:val="00BE253A"/>
    <w:rsid w:val="00BF18C0"/>
    <w:rsid w:val="00BF2218"/>
    <w:rsid w:val="00BF372C"/>
    <w:rsid w:val="00BF4CED"/>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41269"/>
    <w:rsid w:val="00C46FA2"/>
    <w:rsid w:val="00C53940"/>
    <w:rsid w:val="00C53CD6"/>
    <w:rsid w:val="00C64570"/>
    <w:rsid w:val="00C7490E"/>
    <w:rsid w:val="00C74D29"/>
    <w:rsid w:val="00C77934"/>
    <w:rsid w:val="00C81724"/>
    <w:rsid w:val="00C837DF"/>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0FE4"/>
    <w:rsid w:val="00CB2E4C"/>
    <w:rsid w:val="00CB3ED7"/>
    <w:rsid w:val="00CB5395"/>
    <w:rsid w:val="00CB7AEB"/>
    <w:rsid w:val="00CC1185"/>
    <w:rsid w:val="00CD6047"/>
    <w:rsid w:val="00CD7492"/>
    <w:rsid w:val="00CE1673"/>
    <w:rsid w:val="00CE2C7B"/>
    <w:rsid w:val="00CE3A6B"/>
    <w:rsid w:val="00CE789D"/>
    <w:rsid w:val="00CF4301"/>
    <w:rsid w:val="00D00211"/>
    <w:rsid w:val="00D06309"/>
    <w:rsid w:val="00D101B2"/>
    <w:rsid w:val="00D14D09"/>
    <w:rsid w:val="00D15494"/>
    <w:rsid w:val="00D21EF9"/>
    <w:rsid w:val="00D244A1"/>
    <w:rsid w:val="00D2691B"/>
    <w:rsid w:val="00D3084E"/>
    <w:rsid w:val="00D34394"/>
    <w:rsid w:val="00D345F3"/>
    <w:rsid w:val="00D351EA"/>
    <w:rsid w:val="00D37B61"/>
    <w:rsid w:val="00D41336"/>
    <w:rsid w:val="00D431E7"/>
    <w:rsid w:val="00D43403"/>
    <w:rsid w:val="00D43815"/>
    <w:rsid w:val="00D51B3E"/>
    <w:rsid w:val="00D60243"/>
    <w:rsid w:val="00D62E71"/>
    <w:rsid w:val="00D62E95"/>
    <w:rsid w:val="00D71CE5"/>
    <w:rsid w:val="00D740CA"/>
    <w:rsid w:val="00D74F97"/>
    <w:rsid w:val="00D766FA"/>
    <w:rsid w:val="00D76C29"/>
    <w:rsid w:val="00D76CDD"/>
    <w:rsid w:val="00D77446"/>
    <w:rsid w:val="00D8227F"/>
    <w:rsid w:val="00D841F0"/>
    <w:rsid w:val="00D85728"/>
    <w:rsid w:val="00D86891"/>
    <w:rsid w:val="00DA168C"/>
    <w:rsid w:val="00DA56A5"/>
    <w:rsid w:val="00DB01CB"/>
    <w:rsid w:val="00DB053C"/>
    <w:rsid w:val="00DB221F"/>
    <w:rsid w:val="00DB5167"/>
    <w:rsid w:val="00DB5BD1"/>
    <w:rsid w:val="00DC13DD"/>
    <w:rsid w:val="00DC18E4"/>
    <w:rsid w:val="00DC23E7"/>
    <w:rsid w:val="00DC491A"/>
    <w:rsid w:val="00DC68FE"/>
    <w:rsid w:val="00DD2050"/>
    <w:rsid w:val="00DD7C5F"/>
    <w:rsid w:val="00DE1CCA"/>
    <w:rsid w:val="00DE5C2D"/>
    <w:rsid w:val="00DF1C6A"/>
    <w:rsid w:val="00DF2997"/>
    <w:rsid w:val="00DF3727"/>
    <w:rsid w:val="00DF41F9"/>
    <w:rsid w:val="00DF49F4"/>
    <w:rsid w:val="00E041BD"/>
    <w:rsid w:val="00E061F6"/>
    <w:rsid w:val="00E067AD"/>
    <w:rsid w:val="00E07836"/>
    <w:rsid w:val="00E145DB"/>
    <w:rsid w:val="00E257CB"/>
    <w:rsid w:val="00E458CA"/>
    <w:rsid w:val="00E4606C"/>
    <w:rsid w:val="00E47C78"/>
    <w:rsid w:val="00E50338"/>
    <w:rsid w:val="00E57D62"/>
    <w:rsid w:val="00E66F0A"/>
    <w:rsid w:val="00E708BF"/>
    <w:rsid w:val="00EA38EF"/>
    <w:rsid w:val="00EB03EC"/>
    <w:rsid w:val="00EB7117"/>
    <w:rsid w:val="00EC738C"/>
    <w:rsid w:val="00EC7BC3"/>
    <w:rsid w:val="00ED7600"/>
    <w:rsid w:val="00ED7E21"/>
    <w:rsid w:val="00EE3870"/>
    <w:rsid w:val="00EE5596"/>
    <w:rsid w:val="00EE6EA8"/>
    <w:rsid w:val="00EE76F8"/>
    <w:rsid w:val="00EF2BF8"/>
    <w:rsid w:val="00EF3550"/>
    <w:rsid w:val="00EF423C"/>
    <w:rsid w:val="00F0145C"/>
    <w:rsid w:val="00F03774"/>
    <w:rsid w:val="00F1362C"/>
    <w:rsid w:val="00F16E7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432"/>
    <w:rsid w:val="00F9252E"/>
    <w:rsid w:val="00F94190"/>
    <w:rsid w:val="00F94772"/>
    <w:rsid w:val="00FA6DBF"/>
    <w:rsid w:val="00FA7BC8"/>
    <w:rsid w:val="00FC29B9"/>
    <w:rsid w:val="00FC2C5B"/>
    <w:rsid w:val="00FC45E0"/>
    <w:rsid w:val="00FC6FD3"/>
    <w:rsid w:val="00FC7746"/>
    <w:rsid w:val="00FD0971"/>
    <w:rsid w:val="00FD0E70"/>
    <w:rsid w:val="00FE330F"/>
    <w:rsid w:val="00FE50B0"/>
    <w:rsid w:val="00FF0301"/>
    <w:rsid w:val="00FF1545"/>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579E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485F8E"/>
    <w:rPr>
      <w:rFonts w:eastAsia="Times New Roman"/>
      <w:b/>
    </w:rPr>
  </w:style>
  <w:style w:type="paragraph" w:customStyle="1" w:styleId="TAN">
    <w:name w:val="TAN"/>
    <w:basedOn w:val="TAL"/>
    <w:link w:val="TANChar"/>
    <w:qFormat/>
    <w:rsid w:val="00485F8E"/>
    <w:pPr>
      <w:ind w:left="851" w:hanging="851"/>
    </w:pPr>
  </w:style>
  <w:style w:type="paragraph" w:customStyle="1" w:styleId="TAL">
    <w:name w:val="TAL"/>
    <w:basedOn w:val="Normal"/>
    <w:link w:val="TALChar"/>
    <w:qFormat/>
    <w:rsid w:val="00485F8E"/>
    <w:pPr>
      <w:keepNext/>
      <w:keepLines/>
      <w:spacing w:after="0" w:line="240" w:lineRule="auto"/>
    </w:pPr>
    <w:rPr>
      <w:rFonts w:ascii="Arial" w:eastAsia="Times New Roman" w:hAnsi="Arial" w:cs="Times New Roman"/>
      <w:sz w:val="18"/>
      <w:szCs w:val="20"/>
      <w:lang w:val="en-GB"/>
    </w:rPr>
  </w:style>
  <w:style w:type="character" w:customStyle="1" w:styleId="TAHCar">
    <w:name w:val="TAH Car"/>
    <w:link w:val="TAH"/>
    <w:uiPriority w:val="99"/>
    <w:qFormat/>
    <w:rsid w:val="00485F8E"/>
    <w:rPr>
      <w:rFonts w:ascii="Arial" w:eastAsia="Times New Roman" w:hAnsi="Arial" w:cs="Times New Roman"/>
      <w:b/>
      <w:sz w:val="18"/>
      <w:szCs w:val="20"/>
      <w:lang w:val="en-GB"/>
    </w:rPr>
  </w:style>
  <w:style w:type="character" w:customStyle="1" w:styleId="TALChar">
    <w:name w:val="TAL Char"/>
    <w:link w:val="TAL"/>
    <w:qFormat/>
    <w:rsid w:val="00485F8E"/>
    <w:rPr>
      <w:rFonts w:ascii="Arial" w:eastAsia="Times New Roman" w:hAnsi="Arial" w:cs="Times New Roman"/>
      <w:sz w:val="18"/>
      <w:szCs w:val="20"/>
      <w:lang w:val="en-GB"/>
    </w:rPr>
  </w:style>
  <w:style w:type="character" w:customStyle="1" w:styleId="TANChar">
    <w:name w:val="TAN Char"/>
    <w:link w:val="TAN"/>
    <w:qFormat/>
    <w:rsid w:val="00485F8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20541031">
      <w:bodyDiv w:val="1"/>
      <w:marLeft w:val="0"/>
      <w:marRight w:val="0"/>
      <w:marTop w:val="0"/>
      <w:marBottom w:val="0"/>
      <w:divBdr>
        <w:top w:val="none" w:sz="0" w:space="0" w:color="auto"/>
        <w:left w:val="none" w:sz="0" w:space="0" w:color="auto"/>
        <w:bottom w:val="none" w:sz="0" w:space="0" w:color="auto"/>
        <w:right w:val="none" w:sz="0" w:space="0" w:color="auto"/>
      </w:divBdr>
      <w:divsChild>
        <w:div w:id="925264150">
          <w:marLeft w:val="547"/>
          <w:marRight w:val="0"/>
          <w:marTop w:val="67"/>
          <w:marBottom w:val="0"/>
          <w:divBdr>
            <w:top w:val="none" w:sz="0" w:space="0" w:color="auto"/>
            <w:left w:val="none" w:sz="0" w:space="0" w:color="auto"/>
            <w:bottom w:val="none" w:sz="0" w:space="0" w:color="auto"/>
            <w:right w:val="none" w:sz="0" w:space="0" w:color="auto"/>
          </w:divBdr>
        </w:div>
      </w:divsChild>
    </w:div>
    <w:div w:id="129131906">
      <w:bodyDiv w:val="1"/>
      <w:marLeft w:val="0"/>
      <w:marRight w:val="0"/>
      <w:marTop w:val="0"/>
      <w:marBottom w:val="0"/>
      <w:divBdr>
        <w:top w:val="none" w:sz="0" w:space="0" w:color="auto"/>
        <w:left w:val="none" w:sz="0" w:space="0" w:color="auto"/>
        <w:bottom w:val="none" w:sz="0" w:space="0" w:color="auto"/>
        <w:right w:val="none" w:sz="0" w:space="0" w:color="auto"/>
      </w:divBdr>
      <w:divsChild>
        <w:div w:id="653491698">
          <w:marLeft w:val="547"/>
          <w:marRight w:val="0"/>
          <w:marTop w:val="96"/>
          <w:marBottom w:val="0"/>
          <w:divBdr>
            <w:top w:val="none" w:sz="0" w:space="0" w:color="auto"/>
            <w:left w:val="none" w:sz="0" w:space="0" w:color="auto"/>
            <w:bottom w:val="none" w:sz="0" w:space="0" w:color="auto"/>
            <w:right w:val="none" w:sz="0" w:space="0" w:color="auto"/>
          </w:divBdr>
        </w:div>
        <w:div w:id="802695896">
          <w:marLeft w:val="1166"/>
          <w:marRight w:val="0"/>
          <w:marTop w:val="82"/>
          <w:marBottom w:val="0"/>
          <w:divBdr>
            <w:top w:val="none" w:sz="0" w:space="0" w:color="auto"/>
            <w:left w:val="none" w:sz="0" w:space="0" w:color="auto"/>
            <w:bottom w:val="none" w:sz="0" w:space="0" w:color="auto"/>
            <w:right w:val="none" w:sz="0" w:space="0" w:color="auto"/>
          </w:divBdr>
        </w:div>
        <w:div w:id="1462647859">
          <w:marLeft w:val="1800"/>
          <w:marRight w:val="0"/>
          <w:marTop w:val="67"/>
          <w:marBottom w:val="0"/>
          <w:divBdr>
            <w:top w:val="none" w:sz="0" w:space="0" w:color="auto"/>
            <w:left w:val="none" w:sz="0" w:space="0" w:color="auto"/>
            <w:bottom w:val="none" w:sz="0" w:space="0" w:color="auto"/>
            <w:right w:val="none" w:sz="0" w:space="0" w:color="auto"/>
          </w:divBdr>
        </w:div>
        <w:div w:id="341513162">
          <w:marLeft w:val="2520"/>
          <w:marRight w:val="0"/>
          <w:marTop w:val="53"/>
          <w:marBottom w:val="0"/>
          <w:divBdr>
            <w:top w:val="none" w:sz="0" w:space="0" w:color="auto"/>
            <w:left w:val="none" w:sz="0" w:space="0" w:color="auto"/>
            <w:bottom w:val="none" w:sz="0" w:space="0" w:color="auto"/>
            <w:right w:val="none" w:sz="0" w:space="0" w:color="auto"/>
          </w:divBdr>
        </w:div>
        <w:div w:id="565381714">
          <w:marLeft w:val="1800"/>
          <w:marRight w:val="0"/>
          <w:marTop w:val="67"/>
          <w:marBottom w:val="0"/>
          <w:divBdr>
            <w:top w:val="none" w:sz="0" w:space="0" w:color="auto"/>
            <w:left w:val="none" w:sz="0" w:space="0" w:color="auto"/>
            <w:bottom w:val="none" w:sz="0" w:space="0" w:color="auto"/>
            <w:right w:val="none" w:sz="0" w:space="0" w:color="auto"/>
          </w:divBdr>
        </w:div>
        <w:div w:id="722558055">
          <w:marLeft w:val="2520"/>
          <w:marRight w:val="0"/>
          <w:marTop w:val="53"/>
          <w:marBottom w:val="0"/>
          <w:divBdr>
            <w:top w:val="none" w:sz="0" w:space="0" w:color="auto"/>
            <w:left w:val="none" w:sz="0" w:space="0" w:color="auto"/>
            <w:bottom w:val="none" w:sz="0" w:space="0" w:color="auto"/>
            <w:right w:val="none" w:sz="0" w:space="0" w:color="auto"/>
          </w:divBdr>
        </w:div>
        <w:div w:id="186334187">
          <w:marLeft w:val="1166"/>
          <w:marRight w:val="0"/>
          <w:marTop w:val="82"/>
          <w:marBottom w:val="0"/>
          <w:divBdr>
            <w:top w:val="none" w:sz="0" w:space="0" w:color="auto"/>
            <w:left w:val="none" w:sz="0" w:space="0" w:color="auto"/>
            <w:bottom w:val="none" w:sz="0" w:space="0" w:color="auto"/>
            <w:right w:val="none" w:sz="0" w:space="0" w:color="auto"/>
          </w:divBdr>
        </w:div>
        <w:div w:id="1163816471">
          <w:marLeft w:val="1800"/>
          <w:marRight w:val="0"/>
          <w:marTop w:val="67"/>
          <w:marBottom w:val="0"/>
          <w:divBdr>
            <w:top w:val="none" w:sz="0" w:space="0" w:color="auto"/>
            <w:left w:val="none" w:sz="0" w:space="0" w:color="auto"/>
            <w:bottom w:val="none" w:sz="0" w:space="0" w:color="auto"/>
            <w:right w:val="none" w:sz="0" w:space="0" w:color="auto"/>
          </w:divBdr>
        </w:div>
        <w:div w:id="1862936473">
          <w:marLeft w:val="2520"/>
          <w:marRight w:val="0"/>
          <w:marTop w:val="53"/>
          <w:marBottom w:val="0"/>
          <w:divBdr>
            <w:top w:val="none" w:sz="0" w:space="0" w:color="auto"/>
            <w:left w:val="none" w:sz="0" w:space="0" w:color="auto"/>
            <w:bottom w:val="none" w:sz="0" w:space="0" w:color="auto"/>
            <w:right w:val="none" w:sz="0" w:space="0" w:color="auto"/>
          </w:divBdr>
        </w:div>
        <w:div w:id="208491252">
          <w:marLeft w:val="3240"/>
          <w:marRight w:val="0"/>
          <w:marTop w:val="53"/>
          <w:marBottom w:val="0"/>
          <w:divBdr>
            <w:top w:val="none" w:sz="0" w:space="0" w:color="auto"/>
            <w:left w:val="none" w:sz="0" w:space="0" w:color="auto"/>
            <w:bottom w:val="none" w:sz="0" w:space="0" w:color="auto"/>
            <w:right w:val="none" w:sz="0" w:space="0" w:color="auto"/>
          </w:divBdr>
        </w:div>
        <w:div w:id="2045906493">
          <w:marLeft w:val="2520"/>
          <w:marRight w:val="0"/>
          <w:marTop w:val="53"/>
          <w:marBottom w:val="0"/>
          <w:divBdr>
            <w:top w:val="none" w:sz="0" w:space="0" w:color="auto"/>
            <w:left w:val="none" w:sz="0" w:space="0" w:color="auto"/>
            <w:bottom w:val="none" w:sz="0" w:space="0" w:color="auto"/>
            <w:right w:val="none" w:sz="0" w:space="0" w:color="auto"/>
          </w:divBdr>
        </w:div>
        <w:div w:id="699598054">
          <w:marLeft w:val="3240"/>
          <w:marRight w:val="0"/>
          <w:marTop w:val="53"/>
          <w:marBottom w:val="0"/>
          <w:divBdr>
            <w:top w:val="none" w:sz="0" w:space="0" w:color="auto"/>
            <w:left w:val="none" w:sz="0" w:space="0" w:color="auto"/>
            <w:bottom w:val="none" w:sz="0" w:space="0" w:color="auto"/>
            <w:right w:val="none" w:sz="0" w:space="0" w:color="auto"/>
          </w:divBdr>
        </w:div>
        <w:div w:id="1166435361">
          <w:marLeft w:val="1800"/>
          <w:marRight w:val="0"/>
          <w:marTop w:val="67"/>
          <w:marBottom w:val="0"/>
          <w:divBdr>
            <w:top w:val="none" w:sz="0" w:space="0" w:color="auto"/>
            <w:left w:val="none" w:sz="0" w:space="0" w:color="auto"/>
            <w:bottom w:val="none" w:sz="0" w:space="0" w:color="auto"/>
            <w:right w:val="none" w:sz="0" w:space="0" w:color="auto"/>
          </w:divBdr>
        </w:div>
        <w:div w:id="1121338796">
          <w:marLeft w:val="2520"/>
          <w:marRight w:val="0"/>
          <w:marTop w:val="53"/>
          <w:marBottom w:val="0"/>
          <w:divBdr>
            <w:top w:val="none" w:sz="0" w:space="0" w:color="auto"/>
            <w:left w:val="none" w:sz="0" w:space="0" w:color="auto"/>
            <w:bottom w:val="none" w:sz="0" w:space="0" w:color="auto"/>
            <w:right w:val="none" w:sz="0" w:space="0" w:color="auto"/>
          </w:divBdr>
        </w:div>
        <w:div w:id="155654719">
          <w:marLeft w:val="3240"/>
          <w:marRight w:val="0"/>
          <w:marTop w:val="53"/>
          <w:marBottom w:val="0"/>
          <w:divBdr>
            <w:top w:val="none" w:sz="0" w:space="0" w:color="auto"/>
            <w:left w:val="none" w:sz="0" w:space="0" w:color="auto"/>
            <w:bottom w:val="none" w:sz="0" w:space="0" w:color="auto"/>
            <w:right w:val="none" w:sz="0" w:space="0" w:color="auto"/>
          </w:divBdr>
        </w:div>
        <w:div w:id="26296071">
          <w:marLeft w:val="2520"/>
          <w:marRight w:val="0"/>
          <w:marTop w:val="53"/>
          <w:marBottom w:val="0"/>
          <w:divBdr>
            <w:top w:val="none" w:sz="0" w:space="0" w:color="auto"/>
            <w:left w:val="none" w:sz="0" w:space="0" w:color="auto"/>
            <w:bottom w:val="none" w:sz="0" w:space="0" w:color="auto"/>
            <w:right w:val="none" w:sz="0" w:space="0" w:color="auto"/>
          </w:divBdr>
        </w:div>
        <w:div w:id="1633557675">
          <w:marLeft w:val="3240"/>
          <w:marRight w:val="0"/>
          <w:marTop w:val="53"/>
          <w:marBottom w:val="0"/>
          <w:divBdr>
            <w:top w:val="none" w:sz="0" w:space="0" w:color="auto"/>
            <w:left w:val="none" w:sz="0" w:space="0" w:color="auto"/>
            <w:bottom w:val="none" w:sz="0" w:space="0" w:color="auto"/>
            <w:right w:val="none" w:sz="0" w:space="0" w:color="auto"/>
          </w:divBdr>
        </w:div>
        <w:div w:id="489911617">
          <w:marLeft w:val="1800"/>
          <w:marRight w:val="0"/>
          <w:marTop w:val="67"/>
          <w:marBottom w:val="0"/>
          <w:divBdr>
            <w:top w:val="none" w:sz="0" w:space="0" w:color="auto"/>
            <w:left w:val="none" w:sz="0" w:space="0" w:color="auto"/>
            <w:bottom w:val="none" w:sz="0" w:space="0" w:color="auto"/>
            <w:right w:val="none" w:sz="0" w:space="0" w:color="auto"/>
          </w:divBdr>
        </w:div>
        <w:div w:id="2009284985">
          <w:marLeft w:val="2520"/>
          <w:marRight w:val="0"/>
          <w:marTop w:val="53"/>
          <w:marBottom w:val="0"/>
          <w:divBdr>
            <w:top w:val="none" w:sz="0" w:space="0" w:color="auto"/>
            <w:left w:val="none" w:sz="0" w:space="0" w:color="auto"/>
            <w:bottom w:val="none" w:sz="0" w:space="0" w:color="auto"/>
            <w:right w:val="none" w:sz="0" w:space="0" w:color="auto"/>
          </w:divBdr>
        </w:div>
        <w:div w:id="943616992">
          <w:marLeft w:val="3240"/>
          <w:marRight w:val="0"/>
          <w:marTop w:val="53"/>
          <w:marBottom w:val="0"/>
          <w:divBdr>
            <w:top w:val="none" w:sz="0" w:space="0" w:color="auto"/>
            <w:left w:val="none" w:sz="0" w:space="0" w:color="auto"/>
            <w:bottom w:val="none" w:sz="0" w:space="0" w:color="auto"/>
            <w:right w:val="none" w:sz="0" w:space="0" w:color="auto"/>
          </w:divBdr>
        </w:div>
        <w:div w:id="1169175126">
          <w:marLeft w:val="2520"/>
          <w:marRight w:val="0"/>
          <w:marTop w:val="53"/>
          <w:marBottom w:val="0"/>
          <w:divBdr>
            <w:top w:val="none" w:sz="0" w:space="0" w:color="auto"/>
            <w:left w:val="none" w:sz="0" w:space="0" w:color="auto"/>
            <w:bottom w:val="none" w:sz="0" w:space="0" w:color="auto"/>
            <w:right w:val="none" w:sz="0" w:space="0" w:color="auto"/>
          </w:divBdr>
        </w:div>
        <w:div w:id="601882969">
          <w:marLeft w:val="3240"/>
          <w:marRight w:val="0"/>
          <w:marTop w:val="53"/>
          <w:marBottom w:val="0"/>
          <w:divBdr>
            <w:top w:val="none" w:sz="0" w:space="0" w:color="auto"/>
            <w:left w:val="none" w:sz="0" w:space="0" w:color="auto"/>
            <w:bottom w:val="none" w:sz="0" w:space="0" w:color="auto"/>
            <w:right w:val="none" w:sz="0" w:space="0" w:color="auto"/>
          </w:divBdr>
        </w:div>
        <w:div w:id="1668052020">
          <w:marLeft w:val="1800"/>
          <w:marRight w:val="0"/>
          <w:marTop w:val="67"/>
          <w:marBottom w:val="0"/>
          <w:divBdr>
            <w:top w:val="none" w:sz="0" w:space="0" w:color="auto"/>
            <w:left w:val="none" w:sz="0" w:space="0" w:color="auto"/>
            <w:bottom w:val="none" w:sz="0" w:space="0" w:color="auto"/>
            <w:right w:val="none" w:sz="0" w:space="0" w:color="auto"/>
          </w:divBdr>
        </w:div>
      </w:divsChild>
    </w:div>
    <w:div w:id="144706527">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0793984">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74089794">
      <w:bodyDiv w:val="1"/>
      <w:marLeft w:val="0"/>
      <w:marRight w:val="0"/>
      <w:marTop w:val="0"/>
      <w:marBottom w:val="0"/>
      <w:divBdr>
        <w:top w:val="none" w:sz="0" w:space="0" w:color="auto"/>
        <w:left w:val="none" w:sz="0" w:space="0" w:color="auto"/>
        <w:bottom w:val="none" w:sz="0" w:space="0" w:color="auto"/>
        <w:right w:val="none" w:sz="0" w:space="0" w:color="auto"/>
      </w:divBdr>
      <w:divsChild>
        <w:div w:id="857886179">
          <w:marLeft w:val="547"/>
          <w:marRight w:val="0"/>
          <w:marTop w:val="67"/>
          <w:marBottom w:val="0"/>
          <w:divBdr>
            <w:top w:val="none" w:sz="0" w:space="0" w:color="auto"/>
            <w:left w:val="none" w:sz="0" w:space="0" w:color="auto"/>
            <w:bottom w:val="none" w:sz="0" w:space="0" w:color="auto"/>
            <w:right w:val="none" w:sz="0" w:space="0" w:color="auto"/>
          </w:divBdr>
        </w:div>
        <w:div w:id="1136334888">
          <w:marLeft w:val="1166"/>
          <w:marRight w:val="0"/>
          <w:marTop w:val="58"/>
          <w:marBottom w:val="0"/>
          <w:divBdr>
            <w:top w:val="none" w:sz="0" w:space="0" w:color="auto"/>
            <w:left w:val="none" w:sz="0" w:space="0" w:color="auto"/>
            <w:bottom w:val="none" w:sz="0" w:space="0" w:color="auto"/>
            <w:right w:val="none" w:sz="0" w:space="0" w:color="auto"/>
          </w:divBdr>
        </w:div>
        <w:div w:id="1669019652">
          <w:marLeft w:val="1166"/>
          <w:marRight w:val="0"/>
          <w:marTop w:val="58"/>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5384993">
      <w:bodyDiv w:val="1"/>
      <w:marLeft w:val="0"/>
      <w:marRight w:val="0"/>
      <w:marTop w:val="0"/>
      <w:marBottom w:val="0"/>
      <w:divBdr>
        <w:top w:val="none" w:sz="0" w:space="0" w:color="auto"/>
        <w:left w:val="none" w:sz="0" w:space="0" w:color="auto"/>
        <w:bottom w:val="none" w:sz="0" w:space="0" w:color="auto"/>
        <w:right w:val="none" w:sz="0" w:space="0" w:color="auto"/>
      </w:divBdr>
      <w:divsChild>
        <w:div w:id="1883593334">
          <w:marLeft w:val="547"/>
          <w:marRight w:val="0"/>
          <w:marTop w:val="125"/>
          <w:marBottom w:val="0"/>
          <w:divBdr>
            <w:top w:val="none" w:sz="0" w:space="0" w:color="auto"/>
            <w:left w:val="none" w:sz="0" w:space="0" w:color="auto"/>
            <w:bottom w:val="none" w:sz="0" w:space="0" w:color="auto"/>
            <w:right w:val="none" w:sz="0" w:space="0" w:color="auto"/>
          </w:divBdr>
        </w:div>
        <w:div w:id="2036465842">
          <w:marLeft w:val="1166"/>
          <w:marRight w:val="0"/>
          <w:marTop w:val="106"/>
          <w:marBottom w:val="0"/>
          <w:divBdr>
            <w:top w:val="none" w:sz="0" w:space="0" w:color="auto"/>
            <w:left w:val="none" w:sz="0" w:space="0" w:color="auto"/>
            <w:bottom w:val="none" w:sz="0" w:space="0" w:color="auto"/>
            <w:right w:val="none" w:sz="0" w:space="0" w:color="auto"/>
          </w:divBdr>
        </w:div>
        <w:div w:id="1145274173">
          <w:marLeft w:val="1166"/>
          <w:marRight w:val="0"/>
          <w:marTop w:val="106"/>
          <w:marBottom w:val="0"/>
          <w:divBdr>
            <w:top w:val="none" w:sz="0" w:space="0" w:color="auto"/>
            <w:left w:val="none" w:sz="0" w:space="0" w:color="auto"/>
            <w:bottom w:val="none" w:sz="0" w:space="0" w:color="auto"/>
            <w:right w:val="none" w:sz="0" w:space="0" w:color="auto"/>
          </w:divBdr>
        </w:div>
        <w:div w:id="1310399461">
          <w:marLeft w:val="1166"/>
          <w:marRight w:val="0"/>
          <w:marTop w:val="106"/>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39977576">
      <w:bodyDiv w:val="1"/>
      <w:marLeft w:val="0"/>
      <w:marRight w:val="0"/>
      <w:marTop w:val="0"/>
      <w:marBottom w:val="0"/>
      <w:divBdr>
        <w:top w:val="none" w:sz="0" w:space="0" w:color="auto"/>
        <w:left w:val="none" w:sz="0" w:space="0" w:color="auto"/>
        <w:bottom w:val="none" w:sz="0" w:space="0" w:color="auto"/>
        <w:right w:val="none" w:sz="0" w:space="0" w:color="auto"/>
      </w:divBdr>
      <w:divsChild>
        <w:div w:id="1867712976">
          <w:marLeft w:val="547"/>
          <w:marRight w:val="0"/>
          <w:marTop w:val="67"/>
          <w:marBottom w:val="0"/>
          <w:divBdr>
            <w:top w:val="none" w:sz="0" w:space="0" w:color="auto"/>
            <w:left w:val="none" w:sz="0" w:space="0" w:color="auto"/>
            <w:bottom w:val="none" w:sz="0" w:space="0" w:color="auto"/>
            <w:right w:val="none" w:sz="0" w:space="0" w:color="auto"/>
          </w:divBdr>
        </w:div>
        <w:div w:id="1055856174">
          <w:marLeft w:val="1166"/>
          <w:marRight w:val="0"/>
          <w:marTop w:val="58"/>
          <w:marBottom w:val="0"/>
          <w:divBdr>
            <w:top w:val="none" w:sz="0" w:space="0" w:color="auto"/>
            <w:left w:val="none" w:sz="0" w:space="0" w:color="auto"/>
            <w:bottom w:val="none" w:sz="0" w:space="0" w:color="auto"/>
            <w:right w:val="none" w:sz="0" w:space="0" w:color="auto"/>
          </w:divBdr>
        </w:div>
        <w:div w:id="1746955435">
          <w:marLeft w:val="1166"/>
          <w:marRight w:val="0"/>
          <w:marTop w:val="58"/>
          <w:marBottom w:val="0"/>
          <w:divBdr>
            <w:top w:val="none" w:sz="0" w:space="0" w:color="auto"/>
            <w:left w:val="none" w:sz="0" w:space="0" w:color="auto"/>
            <w:bottom w:val="none" w:sz="0" w:space="0" w:color="auto"/>
            <w:right w:val="none" w:sz="0" w:space="0" w:color="auto"/>
          </w:divBdr>
        </w:div>
        <w:div w:id="1931427041">
          <w:marLeft w:val="1166"/>
          <w:marRight w:val="0"/>
          <w:marTop w:val="58"/>
          <w:marBottom w:val="0"/>
          <w:divBdr>
            <w:top w:val="none" w:sz="0" w:space="0" w:color="auto"/>
            <w:left w:val="none" w:sz="0" w:space="0" w:color="auto"/>
            <w:bottom w:val="none" w:sz="0" w:space="0" w:color="auto"/>
            <w:right w:val="none" w:sz="0" w:space="0" w:color="auto"/>
          </w:divBdr>
        </w:div>
        <w:div w:id="1049497318">
          <w:marLeft w:val="1166"/>
          <w:marRight w:val="0"/>
          <w:marTop w:val="58"/>
          <w:marBottom w:val="0"/>
          <w:divBdr>
            <w:top w:val="none" w:sz="0" w:space="0" w:color="auto"/>
            <w:left w:val="none" w:sz="0" w:space="0" w:color="auto"/>
            <w:bottom w:val="none" w:sz="0" w:space="0" w:color="auto"/>
            <w:right w:val="none" w:sz="0" w:space="0" w:color="auto"/>
          </w:divBdr>
        </w:div>
      </w:divsChild>
    </w:div>
    <w:div w:id="548568495">
      <w:bodyDiv w:val="1"/>
      <w:marLeft w:val="0"/>
      <w:marRight w:val="0"/>
      <w:marTop w:val="0"/>
      <w:marBottom w:val="0"/>
      <w:divBdr>
        <w:top w:val="none" w:sz="0" w:space="0" w:color="auto"/>
        <w:left w:val="none" w:sz="0" w:space="0" w:color="auto"/>
        <w:bottom w:val="none" w:sz="0" w:space="0" w:color="auto"/>
        <w:right w:val="none" w:sz="0" w:space="0" w:color="auto"/>
      </w:divBdr>
      <w:divsChild>
        <w:div w:id="1365250195">
          <w:marLeft w:val="547"/>
          <w:marRight w:val="0"/>
          <w:marTop w:val="67"/>
          <w:marBottom w:val="0"/>
          <w:divBdr>
            <w:top w:val="none" w:sz="0" w:space="0" w:color="auto"/>
            <w:left w:val="none" w:sz="0" w:space="0" w:color="auto"/>
            <w:bottom w:val="none" w:sz="0" w:space="0" w:color="auto"/>
            <w:right w:val="none" w:sz="0" w:space="0" w:color="auto"/>
          </w:divBdr>
        </w:div>
        <w:div w:id="482895618">
          <w:marLeft w:val="1166"/>
          <w:marRight w:val="0"/>
          <w:marTop w:val="58"/>
          <w:marBottom w:val="0"/>
          <w:divBdr>
            <w:top w:val="none" w:sz="0" w:space="0" w:color="auto"/>
            <w:left w:val="none" w:sz="0" w:space="0" w:color="auto"/>
            <w:bottom w:val="none" w:sz="0" w:space="0" w:color="auto"/>
            <w:right w:val="none" w:sz="0" w:space="0" w:color="auto"/>
          </w:divBdr>
        </w:div>
        <w:div w:id="867260600">
          <w:marLeft w:val="1166"/>
          <w:marRight w:val="0"/>
          <w:marTop w:val="58"/>
          <w:marBottom w:val="0"/>
          <w:divBdr>
            <w:top w:val="none" w:sz="0" w:space="0" w:color="auto"/>
            <w:left w:val="none" w:sz="0" w:space="0" w:color="auto"/>
            <w:bottom w:val="none" w:sz="0" w:space="0" w:color="auto"/>
            <w:right w:val="none" w:sz="0" w:space="0" w:color="auto"/>
          </w:divBdr>
        </w:div>
      </w:divsChild>
    </w:div>
    <w:div w:id="578826403">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3889">
      <w:bodyDiv w:val="1"/>
      <w:marLeft w:val="0"/>
      <w:marRight w:val="0"/>
      <w:marTop w:val="0"/>
      <w:marBottom w:val="0"/>
      <w:divBdr>
        <w:top w:val="none" w:sz="0" w:space="0" w:color="auto"/>
        <w:left w:val="none" w:sz="0" w:space="0" w:color="auto"/>
        <w:bottom w:val="none" w:sz="0" w:space="0" w:color="auto"/>
        <w:right w:val="none" w:sz="0" w:space="0" w:color="auto"/>
      </w:divBdr>
      <w:divsChild>
        <w:div w:id="1430546827">
          <w:marLeft w:val="547"/>
          <w:marRight w:val="0"/>
          <w:marTop w:val="125"/>
          <w:marBottom w:val="0"/>
          <w:divBdr>
            <w:top w:val="none" w:sz="0" w:space="0" w:color="auto"/>
            <w:left w:val="none" w:sz="0" w:space="0" w:color="auto"/>
            <w:bottom w:val="none" w:sz="0" w:space="0" w:color="auto"/>
            <w:right w:val="none" w:sz="0" w:space="0" w:color="auto"/>
          </w:divBdr>
        </w:div>
        <w:div w:id="681250263">
          <w:marLeft w:val="1166"/>
          <w:marRight w:val="0"/>
          <w:marTop w:val="115"/>
          <w:marBottom w:val="0"/>
          <w:divBdr>
            <w:top w:val="none" w:sz="0" w:space="0" w:color="auto"/>
            <w:left w:val="none" w:sz="0" w:space="0" w:color="auto"/>
            <w:bottom w:val="none" w:sz="0" w:space="0" w:color="auto"/>
            <w:right w:val="none" w:sz="0" w:space="0" w:color="auto"/>
          </w:divBdr>
        </w:div>
        <w:div w:id="1777096715">
          <w:marLeft w:val="1166"/>
          <w:marRight w:val="0"/>
          <w:marTop w:val="115"/>
          <w:marBottom w:val="0"/>
          <w:divBdr>
            <w:top w:val="none" w:sz="0" w:space="0" w:color="auto"/>
            <w:left w:val="none" w:sz="0" w:space="0" w:color="auto"/>
            <w:bottom w:val="none" w:sz="0" w:space="0" w:color="auto"/>
            <w:right w:val="none" w:sz="0" w:space="0" w:color="auto"/>
          </w:divBdr>
        </w:div>
      </w:divsChild>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89326371">
      <w:bodyDiv w:val="1"/>
      <w:marLeft w:val="0"/>
      <w:marRight w:val="0"/>
      <w:marTop w:val="0"/>
      <w:marBottom w:val="0"/>
      <w:divBdr>
        <w:top w:val="none" w:sz="0" w:space="0" w:color="auto"/>
        <w:left w:val="none" w:sz="0" w:space="0" w:color="auto"/>
        <w:bottom w:val="none" w:sz="0" w:space="0" w:color="auto"/>
        <w:right w:val="none" w:sz="0" w:space="0" w:color="auto"/>
      </w:divBdr>
      <w:divsChild>
        <w:div w:id="1821381145">
          <w:marLeft w:val="547"/>
          <w:marRight w:val="0"/>
          <w:marTop w:val="125"/>
          <w:marBottom w:val="0"/>
          <w:divBdr>
            <w:top w:val="none" w:sz="0" w:space="0" w:color="auto"/>
            <w:left w:val="none" w:sz="0" w:space="0" w:color="auto"/>
            <w:bottom w:val="none" w:sz="0" w:space="0" w:color="auto"/>
            <w:right w:val="none" w:sz="0" w:space="0" w:color="auto"/>
          </w:divBdr>
        </w:div>
        <w:div w:id="913317487">
          <w:marLeft w:val="1166"/>
          <w:marRight w:val="0"/>
          <w:marTop w:val="106"/>
          <w:marBottom w:val="0"/>
          <w:divBdr>
            <w:top w:val="none" w:sz="0" w:space="0" w:color="auto"/>
            <w:left w:val="none" w:sz="0" w:space="0" w:color="auto"/>
            <w:bottom w:val="none" w:sz="0" w:space="0" w:color="auto"/>
            <w:right w:val="none" w:sz="0" w:space="0" w:color="auto"/>
          </w:divBdr>
        </w:div>
        <w:div w:id="1531258804">
          <w:marLeft w:val="1166"/>
          <w:marRight w:val="0"/>
          <w:marTop w:val="106"/>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63962040">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5483020">
      <w:bodyDiv w:val="1"/>
      <w:marLeft w:val="0"/>
      <w:marRight w:val="0"/>
      <w:marTop w:val="0"/>
      <w:marBottom w:val="0"/>
      <w:divBdr>
        <w:top w:val="none" w:sz="0" w:space="0" w:color="auto"/>
        <w:left w:val="none" w:sz="0" w:space="0" w:color="auto"/>
        <w:bottom w:val="none" w:sz="0" w:space="0" w:color="auto"/>
        <w:right w:val="none" w:sz="0" w:space="0" w:color="auto"/>
      </w:divBdr>
    </w:div>
    <w:div w:id="185515133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327399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6124281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52">
          <w:marLeft w:val="547"/>
          <w:marRight w:val="0"/>
          <w:marTop w:val="67"/>
          <w:marBottom w:val="0"/>
          <w:divBdr>
            <w:top w:val="none" w:sz="0" w:space="0" w:color="auto"/>
            <w:left w:val="none" w:sz="0" w:space="0" w:color="auto"/>
            <w:bottom w:val="none" w:sz="0" w:space="0" w:color="auto"/>
            <w:right w:val="none" w:sz="0" w:space="0" w:color="auto"/>
          </w:divBdr>
        </w:div>
        <w:div w:id="626811419">
          <w:marLeft w:val="1166"/>
          <w:marRight w:val="0"/>
          <w:marTop w:val="58"/>
          <w:marBottom w:val="0"/>
          <w:divBdr>
            <w:top w:val="none" w:sz="0" w:space="0" w:color="auto"/>
            <w:left w:val="none" w:sz="0" w:space="0" w:color="auto"/>
            <w:bottom w:val="none" w:sz="0" w:space="0" w:color="auto"/>
            <w:right w:val="none" w:sz="0" w:space="0" w:color="auto"/>
          </w:divBdr>
        </w:div>
        <w:div w:id="1880119669">
          <w:marLeft w:val="1166"/>
          <w:marRight w:val="0"/>
          <w:marTop w:val="58"/>
          <w:marBottom w:val="0"/>
          <w:divBdr>
            <w:top w:val="none" w:sz="0" w:space="0" w:color="auto"/>
            <w:left w:val="none" w:sz="0" w:space="0" w:color="auto"/>
            <w:bottom w:val="none" w:sz="0" w:space="0" w:color="auto"/>
            <w:right w:val="none" w:sz="0" w:space="0" w:color="auto"/>
          </w:divBdr>
        </w:div>
        <w:div w:id="714962602">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3D4E5-7969-4FCE-8DA7-A96B808D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7247</TotalTime>
  <Pages>11</Pages>
  <Words>3618</Words>
  <Characters>20627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491</cp:revision>
  <dcterms:created xsi:type="dcterms:W3CDTF">2018-10-31T13:02:00Z</dcterms:created>
  <dcterms:modified xsi:type="dcterms:W3CDTF">2020-04-10T12:22:00Z</dcterms:modified>
</cp:coreProperties>
</file>